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93ED56" w14:textId="71AE607E" w:rsidR="00B05B68" w:rsidRDefault="006C68B3" w:rsidP="000F1589">
      <w:pPr>
        <w:pStyle w:val="1Ttel"/>
        <w:jc w:val="left"/>
      </w:pPr>
      <w:r>
        <w:rPr>
          <w:noProof/>
        </w:rPr>
        <w:drawing>
          <wp:anchor distT="0" distB="0" distL="114300" distR="114300" simplePos="0" relativeHeight="251661312" behindDoc="0" locked="0" layoutInCell="1" allowOverlap="1" wp14:anchorId="0495BB36" wp14:editId="14530775">
            <wp:simplePos x="0" y="0"/>
            <wp:positionH relativeFrom="column">
              <wp:posOffset>4962525</wp:posOffset>
            </wp:positionH>
            <wp:positionV relativeFrom="paragraph">
              <wp:posOffset>140335</wp:posOffset>
            </wp:positionV>
            <wp:extent cx="544830" cy="544830"/>
            <wp:effectExtent l="0" t="0" r="7620" b="762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ZLM_Icons_Heterogenität_transparent.png"/>
                    <pic:cNvPicPr/>
                  </pic:nvPicPr>
                  <pic:blipFill>
                    <a:blip r:embed="rId8">
                      <a:extLst>
                        <a:ext uri="{28A0092B-C50C-407E-A947-70E740481C1C}">
                          <a14:useLocalDpi xmlns:a14="http://schemas.microsoft.com/office/drawing/2010/main" val="0"/>
                        </a:ext>
                      </a:extLst>
                    </a:blip>
                    <a:stretch>
                      <a:fillRect/>
                    </a:stretch>
                  </pic:blipFill>
                  <pic:spPr>
                    <a:xfrm>
                      <a:off x="0" y="0"/>
                      <a:ext cx="544830" cy="544830"/>
                    </a:xfrm>
                    <a:prstGeom prst="rect">
                      <a:avLst/>
                    </a:prstGeom>
                  </pic:spPr>
                </pic:pic>
              </a:graphicData>
            </a:graphic>
            <wp14:sizeRelH relativeFrom="page">
              <wp14:pctWidth>0</wp14:pctWidth>
            </wp14:sizeRelH>
            <wp14:sizeRelV relativeFrom="page">
              <wp14:pctHeight>0</wp14:pctHeight>
            </wp14:sizeRelV>
          </wp:anchor>
        </w:drawing>
      </w:r>
    </w:p>
    <w:p w14:paraId="0704CBF8" w14:textId="44CC6E40" w:rsidR="002B22F5" w:rsidRPr="00DF3B98" w:rsidRDefault="00E357DD" w:rsidP="000F1589">
      <w:pPr>
        <w:pStyle w:val="1Ttel"/>
        <w:jc w:val="left"/>
      </w:pPr>
      <w:r>
        <w:t>M</w:t>
      </w:r>
      <w:r w:rsidR="007319C4">
        <w:t xml:space="preserve">odul </w:t>
      </w:r>
      <w:r w:rsidR="00BE7BD0">
        <w:t>„</w:t>
      </w:r>
      <w:r w:rsidR="00CC5491">
        <w:t>Sach</w:t>
      </w:r>
      <w:r w:rsidR="00C0789D">
        <w:t>rechnen</w:t>
      </w:r>
      <w:r w:rsidR="00E33583">
        <w:t xml:space="preserve"> Grundschule</w:t>
      </w:r>
      <w:r w:rsidR="00BE7BD0">
        <w:t>“</w:t>
      </w:r>
      <w:r w:rsidR="00E33583">
        <w:t xml:space="preserve"> </w:t>
      </w:r>
    </w:p>
    <w:p w14:paraId="1D2CA383" w14:textId="129311EC" w:rsidR="00BE7BD0" w:rsidRDefault="00CC5491" w:rsidP="00E5768D">
      <w:pPr>
        <w:pStyle w:val="2Autoren"/>
        <w:jc w:val="both"/>
      </w:pPr>
      <w:r>
        <w:t xml:space="preserve">Von Elke Mirwald und Roland Rink erstellt im Kurs „Inhaltsbereiche der Mathematik unter </w:t>
      </w:r>
    </w:p>
    <w:p w14:paraId="40640515" w14:textId="77777777" w:rsidR="00BE7BD0" w:rsidRDefault="00CC5491" w:rsidP="00E5768D">
      <w:pPr>
        <w:pStyle w:val="2Autoren"/>
        <w:jc w:val="both"/>
      </w:pPr>
      <w:r>
        <w:t xml:space="preserve">fachdidaktischer Perspektive </w:t>
      </w:r>
      <w:r w:rsidR="00D0634E">
        <w:t>–</w:t>
      </w:r>
      <w:r>
        <w:t xml:space="preserve"> Sachrechnen:  Größen und Messen in der Grundschule“</w:t>
      </w:r>
    </w:p>
    <w:p w14:paraId="5E11A6C2" w14:textId="040DF341" w:rsidR="00E753EF" w:rsidRDefault="00CC5491" w:rsidP="00E5768D">
      <w:pPr>
        <w:pStyle w:val="2Autoren"/>
        <w:jc w:val="both"/>
      </w:pPr>
      <w:r>
        <w:t>(6-jährige Grundschule)</w:t>
      </w:r>
    </w:p>
    <w:p w14:paraId="2639B7F1" w14:textId="77777777" w:rsidR="00C003CD" w:rsidRDefault="00C003CD" w:rsidP="00E5768D">
      <w:pPr>
        <w:pStyle w:val="2Autoren"/>
        <w:jc w:val="both"/>
      </w:pPr>
    </w:p>
    <w:p w14:paraId="66374D1F" w14:textId="77777777" w:rsidR="00657E65" w:rsidRDefault="00657E65" w:rsidP="004D2693">
      <w:pPr>
        <w:pStyle w:val="3berschrift"/>
        <w:framePr w:h="331" w:hRule="exact" w:wrap="around" w:y="6"/>
      </w:pPr>
      <w:r>
        <w:t>Möglicher Ablauf des Moduls</w:t>
      </w:r>
    </w:p>
    <w:p w14:paraId="729686A2" w14:textId="77777777" w:rsidR="006574C6" w:rsidRDefault="006574C6" w:rsidP="004D2693">
      <w:pPr>
        <w:pStyle w:val="3berschrift"/>
        <w:framePr w:h="331" w:hRule="exact" w:wrap="around" w:y="6"/>
      </w:pPr>
    </w:p>
    <w:p w14:paraId="13B7F608" w14:textId="77777777" w:rsidR="006C7D58" w:rsidRPr="0020394B" w:rsidRDefault="006574C6" w:rsidP="0020394B">
      <w:pPr>
        <w:pStyle w:val="4Flietext"/>
      </w:pPr>
      <w:r w:rsidRPr="0020394B">
        <w:t>Die</w:t>
      </w:r>
      <w:r w:rsidR="002242C1" w:rsidRPr="0020394B">
        <w:t xml:space="preserve"> folgende </w:t>
      </w:r>
      <w:r w:rsidRPr="0020394B">
        <w:t>Aufstellung entspricht dem</w:t>
      </w:r>
      <w:r w:rsidR="003F2CBB" w:rsidRPr="0020394B">
        <w:t xml:space="preserve"> </w:t>
      </w:r>
      <w:r w:rsidRPr="0020394B">
        <w:t xml:space="preserve">in der Praxis erprobten Modulablauf. </w:t>
      </w:r>
    </w:p>
    <w:p w14:paraId="13664A14" w14:textId="77777777" w:rsidR="00BF4734" w:rsidRDefault="00BF4734" w:rsidP="0020394B">
      <w:pPr>
        <w:pStyle w:val="4Flietext"/>
      </w:pPr>
    </w:p>
    <w:tbl>
      <w:tblPr>
        <w:tblStyle w:val="SteckbriefText"/>
        <w:tblW w:w="6641" w:type="dxa"/>
        <w:tblCellSpacing w:w="60" w:type="dxa"/>
        <w:tblLayout w:type="fixed"/>
        <w:tblCellMar>
          <w:left w:w="0" w:type="dxa"/>
          <w:right w:w="0" w:type="dxa"/>
        </w:tblCellMar>
        <w:tblLook w:val="0600" w:firstRow="0" w:lastRow="0" w:firstColumn="0" w:lastColumn="0" w:noHBand="1" w:noVBand="1"/>
      </w:tblPr>
      <w:tblGrid>
        <w:gridCol w:w="971"/>
        <w:gridCol w:w="5670"/>
      </w:tblGrid>
      <w:tr w:rsidR="00C003CD" w:rsidRPr="00D62836" w14:paraId="0C06F0EE" w14:textId="77777777" w:rsidTr="00C003CD">
        <w:trPr>
          <w:trHeight w:val="225"/>
          <w:tblCellSpacing w:w="60" w:type="dxa"/>
        </w:trPr>
        <w:tc>
          <w:tcPr>
            <w:tcW w:w="791" w:type="dxa"/>
            <w:shd w:val="clear" w:color="auto" w:fill="auto"/>
          </w:tcPr>
          <w:p w14:paraId="5634AB72" w14:textId="77777777" w:rsidR="006C7D58" w:rsidRPr="00886093" w:rsidRDefault="006C7D58" w:rsidP="006C7D58">
            <w:pPr>
              <w:pStyle w:val="3aMiniberschrift"/>
              <w:rPr>
                <w:sz w:val="20"/>
              </w:rPr>
            </w:pPr>
          </w:p>
        </w:tc>
        <w:tc>
          <w:tcPr>
            <w:tcW w:w="5490" w:type="dxa"/>
            <w:shd w:val="clear" w:color="auto" w:fill="auto"/>
            <w:tcMar>
              <w:left w:w="227" w:type="dxa"/>
              <w:right w:w="227" w:type="dxa"/>
            </w:tcMar>
          </w:tcPr>
          <w:p w14:paraId="3DA20783" w14:textId="77777777" w:rsidR="006C7D58" w:rsidRPr="00D62836" w:rsidRDefault="006C7D58" w:rsidP="006C7D58">
            <w:pPr>
              <w:pStyle w:val="3aMiniberschrift"/>
              <w:rPr>
                <w:color w:val="327A86"/>
                <w:sz w:val="20"/>
              </w:rPr>
            </w:pPr>
            <w:r w:rsidRPr="00D62836">
              <w:rPr>
                <w:color w:val="327A86"/>
                <w:sz w:val="20"/>
              </w:rPr>
              <w:t>Sandwich-Phasen</w:t>
            </w:r>
          </w:p>
        </w:tc>
      </w:tr>
      <w:tr w:rsidR="00C003CD" w:rsidRPr="00B42E32" w14:paraId="4C6C7AE8" w14:textId="77777777" w:rsidTr="00C003CD">
        <w:trPr>
          <w:trHeight w:val="767"/>
          <w:tblCellSpacing w:w="60" w:type="dxa"/>
        </w:trPr>
        <w:tc>
          <w:tcPr>
            <w:tcW w:w="791" w:type="dxa"/>
            <w:shd w:val="clear" w:color="auto" w:fill="auto"/>
          </w:tcPr>
          <w:p w14:paraId="015580C1" w14:textId="77777777" w:rsidR="006C7D58" w:rsidRDefault="006C7D58" w:rsidP="006C7D58">
            <w:pPr>
              <w:pStyle w:val="3aMiniberschrift"/>
              <w:spacing w:line="240" w:lineRule="auto"/>
              <w:jc w:val="center"/>
              <w:rPr>
                <w:noProof/>
                <w:color w:val="327A86"/>
                <w:sz w:val="8"/>
                <w:szCs w:val="8"/>
              </w:rPr>
            </w:pPr>
          </w:p>
          <w:p w14:paraId="4839189F" w14:textId="64DEFA19" w:rsidR="006C7D58" w:rsidRPr="00443271" w:rsidRDefault="008C0A8C" w:rsidP="006C7D58">
            <w:pPr>
              <w:pStyle w:val="3aMiniberschrift"/>
              <w:spacing w:line="240" w:lineRule="auto"/>
              <w:jc w:val="center"/>
              <w:rPr>
                <w:noProof/>
                <w:color w:val="327A86"/>
                <w:sz w:val="8"/>
                <w:szCs w:val="8"/>
              </w:rPr>
            </w:pPr>
            <w:r>
              <w:rPr>
                <w:noProof/>
                <w:color w:val="327A86"/>
                <w:sz w:val="8"/>
                <w:szCs w:val="8"/>
              </w:rPr>
              <w:drawing>
                <wp:inline distT="0" distB="0" distL="0" distR="0" wp14:anchorId="592D7CE7" wp14:editId="411D925E">
                  <wp:extent cx="333333" cy="36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333333" cy="360000"/>
                          </a:xfrm>
                          <a:prstGeom prst="rect">
                            <a:avLst/>
                          </a:prstGeom>
                          <a:noFill/>
                        </pic:spPr>
                      </pic:pic>
                    </a:graphicData>
                  </a:graphic>
                </wp:inline>
              </w:drawing>
            </w:r>
          </w:p>
          <w:p w14:paraId="5172618E" w14:textId="77777777" w:rsidR="006C7D58" w:rsidRPr="00443271" w:rsidRDefault="006C7D58" w:rsidP="006C7D58">
            <w:pPr>
              <w:pStyle w:val="3aMiniberschrift"/>
              <w:spacing w:line="240" w:lineRule="auto"/>
              <w:jc w:val="center"/>
              <w:rPr>
                <w:color w:val="327A86"/>
                <w:sz w:val="8"/>
                <w:szCs w:val="8"/>
              </w:rPr>
            </w:pPr>
          </w:p>
        </w:tc>
        <w:tc>
          <w:tcPr>
            <w:tcW w:w="5490" w:type="dxa"/>
            <w:shd w:val="clear" w:color="auto" w:fill="auto"/>
            <w:tcMar>
              <w:left w:w="227" w:type="dxa"/>
              <w:right w:w="227" w:type="dxa"/>
            </w:tcMar>
          </w:tcPr>
          <w:p w14:paraId="2C156911" w14:textId="77777777" w:rsidR="006C7D58" w:rsidRPr="00A63C50" w:rsidRDefault="00CC5491" w:rsidP="00B05B68">
            <w:pPr>
              <w:pStyle w:val="3aMiniberschrift"/>
            </w:pPr>
            <w:r w:rsidRPr="00B05B68">
              <w:t xml:space="preserve">Baustein 1 | </w:t>
            </w:r>
            <w:r w:rsidR="00BF41DF">
              <w:t>Ziele und Funktion</w:t>
            </w:r>
            <w:r w:rsidR="00057DC0">
              <w:t>en</w:t>
            </w:r>
            <w:r w:rsidR="00BF41DF">
              <w:t xml:space="preserve"> des Sachrechnens</w:t>
            </w:r>
            <w:r w:rsidR="006C7D58">
              <w:br/>
            </w:r>
          </w:p>
        </w:tc>
      </w:tr>
      <w:tr w:rsidR="00C003CD" w:rsidRPr="00B42E32" w14:paraId="649F1AD5" w14:textId="77777777" w:rsidTr="00C003CD">
        <w:trPr>
          <w:trHeight w:val="1007"/>
          <w:tblCellSpacing w:w="60" w:type="dxa"/>
        </w:trPr>
        <w:tc>
          <w:tcPr>
            <w:tcW w:w="791" w:type="dxa"/>
            <w:shd w:val="clear" w:color="auto" w:fill="auto"/>
          </w:tcPr>
          <w:p w14:paraId="78B3E5ED" w14:textId="5B220758" w:rsidR="006C7D58" w:rsidRPr="00A753E6" w:rsidRDefault="008C0A8C" w:rsidP="006C7D58">
            <w:pPr>
              <w:pStyle w:val="3aMiniberschrift"/>
              <w:spacing w:line="240" w:lineRule="auto"/>
              <w:jc w:val="center"/>
              <w:rPr>
                <w:b w:val="0"/>
                <w:color w:val="F8B44F" w:themeColor="accent2"/>
                <w:sz w:val="44"/>
                <w:szCs w:val="44"/>
              </w:rPr>
            </w:pPr>
            <w:r>
              <w:rPr>
                <w:b w:val="0"/>
                <w:noProof/>
                <w:color w:val="F8B44F" w:themeColor="accent2"/>
                <w:sz w:val="44"/>
                <w:szCs w:val="44"/>
              </w:rPr>
              <w:drawing>
                <wp:inline distT="0" distB="0" distL="0" distR="0" wp14:anchorId="4380A930" wp14:editId="39E777B2">
                  <wp:extent cx="327600" cy="413322"/>
                  <wp:effectExtent l="0" t="0" r="3175" b="0"/>
                  <wp:docPr id="4"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327600" cy="413322"/>
                          </a:xfrm>
                          <a:prstGeom prst="rect">
                            <a:avLst/>
                          </a:prstGeom>
                          <a:noFill/>
                        </pic:spPr>
                      </pic:pic>
                    </a:graphicData>
                  </a:graphic>
                </wp:inline>
              </w:drawing>
            </w:r>
          </w:p>
        </w:tc>
        <w:tc>
          <w:tcPr>
            <w:tcW w:w="5490" w:type="dxa"/>
            <w:shd w:val="clear" w:color="auto" w:fill="auto"/>
            <w:tcMar>
              <w:left w:w="227" w:type="dxa"/>
              <w:right w:w="227" w:type="dxa"/>
            </w:tcMar>
          </w:tcPr>
          <w:p w14:paraId="2888B886" w14:textId="77777777" w:rsidR="00B05B68" w:rsidRPr="00B05B68" w:rsidRDefault="00CF7008" w:rsidP="00B05B68">
            <w:pPr>
              <w:pStyle w:val="3aMiniberschrift"/>
            </w:pPr>
            <w:r>
              <w:t>Distanzphase</w:t>
            </w:r>
          </w:p>
          <w:p w14:paraId="201BB73C" w14:textId="74F3BD35" w:rsidR="00B05B68" w:rsidRPr="00B05B68" w:rsidRDefault="00B05B68" w:rsidP="008E7483">
            <w:pPr>
              <w:pStyle w:val="5Aufzhlung"/>
              <w:framePr w:wrap="around"/>
            </w:pPr>
            <w:r w:rsidRPr="00B05B68">
              <w:t xml:space="preserve">Selbststudium/Nacharbeit: Selbstlernplattform </w:t>
            </w:r>
            <w:proofErr w:type="spellStart"/>
            <w:r>
              <w:rPr>
                <w:i/>
              </w:rPr>
              <w:t>primakom</w:t>
            </w:r>
            <w:proofErr w:type="spellEnd"/>
            <w:r w:rsidR="008E7483">
              <w:rPr>
                <w:i/>
              </w:rPr>
              <w:t xml:space="preserve"> (</w:t>
            </w:r>
            <w:r w:rsidR="008E7483" w:rsidRPr="008E7483">
              <w:rPr>
                <w:i/>
              </w:rPr>
              <w:t>primakom.dzlm.de</w:t>
            </w:r>
            <w:r w:rsidR="008E7483">
              <w:rPr>
                <w:i/>
              </w:rPr>
              <w:t>)</w:t>
            </w:r>
            <w:r>
              <w:t>, A</w:t>
            </w:r>
            <w:r w:rsidRPr="00B05B68">
              <w:t xml:space="preserve">uftrag für fachliche Vertiefung </w:t>
            </w:r>
          </w:p>
          <w:p w14:paraId="6251485E" w14:textId="77777777" w:rsidR="00251219" w:rsidRDefault="00B05B68" w:rsidP="0020394B">
            <w:pPr>
              <w:pStyle w:val="5Aufzhlung"/>
              <w:framePr w:wrap="around"/>
            </w:pPr>
            <w:r w:rsidRPr="00B05B68">
              <w:t xml:space="preserve">Unterrichtserprobung </w:t>
            </w:r>
            <w:r>
              <w:t>(auch kollegiale Hospitation):</w:t>
            </w:r>
            <w:r w:rsidR="00CD45DB">
              <w:t xml:space="preserve"> </w:t>
            </w:r>
            <w:r w:rsidRPr="00B05B68">
              <w:t>Dokumentation in einem Erfahrungsbericht</w:t>
            </w:r>
          </w:p>
          <w:p w14:paraId="63523A9A" w14:textId="77777777" w:rsidR="006C7D58" w:rsidRPr="004A3B54" w:rsidRDefault="006C7D58" w:rsidP="0020394B">
            <w:pPr>
              <w:pStyle w:val="4Flietext"/>
            </w:pPr>
          </w:p>
        </w:tc>
      </w:tr>
      <w:tr w:rsidR="00C003CD" w:rsidRPr="00B42E32" w14:paraId="4D7CB514" w14:textId="77777777" w:rsidTr="00C003CD">
        <w:trPr>
          <w:trHeight w:val="1004"/>
          <w:tblCellSpacing w:w="60" w:type="dxa"/>
        </w:trPr>
        <w:tc>
          <w:tcPr>
            <w:tcW w:w="791" w:type="dxa"/>
            <w:shd w:val="clear" w:color="auto" w:fill="auto"/>
          </w:tcPr>
          <w:p w14:paraId="46D54501" w14:textId="77777777" w:rsidR="006C7D58" w:rsidRPr="00443271" w:rsidRDefault="006C7D58" w:rsidP="006C7D58">
            <w:pPr>
              <w:pStyle w:val="3aMiniberschrift"/>
              <w:spacing w:line="240" w:lineRule="auto"/>
              <w:jc w:val="center"/>
              <w:rPr>
                <w:b w:val="0"/>
                <w:color w:val="F8B44F" w:themeColor="accent2"/>
                <w:sz w:val="8"/>
                <w:szCs w:val="8"/>
              </w:rPr>
            </w:pPr>
          </w:p>
          <w:p w14:paraId="7EC51937" w14:textId="23A23718" w:rsidR="006C7D58" w:rsidRPr="00443271" w:rsidRDefault="008C0A8C" w:rsidP="006C7D58">
            <w:pPr>
              <w:pStyle w:val="3aMiniberschrift"/>
              <w:spacing w:line="240" w:lineRule="auto"/>
              <w:jc w:val="center"/>
              <w:rPr>
                <w:b w:val="0"/>
                <w:color w:val="F8B44F" w:themeColor="accent2"/>
                <w:sz w:val="8"/>
                <w:szCs w:val="8"/>
              </w:rPr>
            </w:pPr>
            <w:r>
              <w:rPr>
                <w:b w:val="0"/>
                <w:noProof/>
                <w:color w:val="F8B44F" w:themeColor="accent2"/>
                <w:sz w:val="44"/>
                <w:szCs w:val="44"/>
              </w:rPr>
              <w:drawing>
                <wp:inline distT="0" distB="0" distL="0" distR="0" wp14:anchorId="21284E51" wp14:editId="22512E8D">
                  <wp:extent cx="328500" cy="414457"/>
                  <wp:effectExtent l="0" t="0" r="190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328500" cy="414457"/>
                          </a:xfrm>
                          <a:prstGeom prst="rect">
                            <a:avLst/>
                          </a:prstGeom>
                          <a:noFill/>
                        </pic:spPr>
                      </pic:pic>
                    </a:graphicData>
                  </a:graphic>
                </wp:inline>
              </w:drawing>
            </w:r>
          </w:p>
        </w:tc>
        <w:tc>
          <w:tcPr>
            <w:tcW w:w="5490" w:type="dxa"/>
            <w:shd w:val="clear" w:color="auto" w:fill="auto"/>
            <w:tcMar>
              <w:left w:w="227" w:type="dxa"/>
              <w:right w:w="227" w:type="dxa"/>
            </w:tcMar>
          </w:tcPr>
          <w:p w14:paraId="6A655BB9" w14:textId="77777777" w:rsidR="006C7D58" w:rsidRPr="00A85289" w:rsidRDefault="006C7D58" w:rsidP="00B05B68">
            <w:pPr>
              <w:pStyle w:val="3aMiniberschrift"/>
            </w:pPr>
            <w:r w:rsidRPr="004A3B54">
              <w:t>Baustein</w:t>
            </w:r>
            <w:r>
              <w:t xml:space="preserve"> </w:t>
            </w:r>
            <w:r w:rsidRPr="004A3B54">
              <w:t>2</w:t>
            </w:r>
            <w:r>
              <w:t xml:space="preserve"> | </w:t>
            </w:r>
            <w:r w:rsidR="00BF41DF">
              <w:t>Zum Ablauf und zur Begleitung von Modellierungsprozessen</w:t>
            </w:r>
          </w:p>
        </w:tc>
      </w:tr>
      <w:tr w:rsidR="00C003CD" w:rsidRPr="00B42E32" w14:paraId="16B8BEDC" w14:textId="77777777" w:rsidTr="00C003CD">
        <w:trPr>
          <w:trHeight w:val="1018"/>
          <w:tblCellSpacing w:w="60" w:type="dxa"/>
        </w:trPr>
        <w:tc>
          <w:tcPr>
            <w:tcW w:w="791" w:type="dxa"/>
            <w:shd w:val="clear" w:color="auto" w:fill="auto"/>
          </w:tcPr>
          <w:p w14:paraId="443B972F" w14:textId="77777777" w:rsidR="006C7D58" w:rsidRPr="00443271" w:rsidRDefault="006C7D58" w:rsidP="006C7D58">
            <w:pPr>
              <w:pStyle w:val="3aMiniberschrift"/>
              <w:spacing w:line="240" w:lineRule="auto"/>
              <w:jc w:val="center"/>
              <w:rPr>
                <w:b w:val="0"/>
                <w:sz w:val="8"/>
                <w:szCs w:val="8"/>
              </w:rPr>
            </w:pPr>
          </w:p>
          <w:p w14:paraId="3D23B486" w14:textId="02AC7481" w:rsidR="006C7D58" w:rsidRPr="00443271" w:rsidRDefault="008C0A8C" w:rsidP="006C7D58">
            <w:pPr>
              <w:pStyle w:val="3aMiniberschrift"/>
              <w:spacing w:line="240" w:lineRule="auto"/>
              <w:jc w:val="center"/>
              <w:rPr>
                <w:b w:val="0"/>
                <w:sz w:val="8"/>
                <w:szCs w:val="8"/>
              </w:rPr>
            </w:pPr>
            <w:r>
              <w:rPr>
                <w:b w:val="0"/>
                <w:noProof/>
                <w:color w:val="F8B44F" w:themeColor="accent2"/>
                <w:sz w:val="44"/>
                <w:szCs w:val="44"/>
              </w:rPr>
              <w:drawing>
                <wp:inline distT="0" distB="0" distL="0" distR="0" wp14:anchorId="2CFE2320" wp14:editId="2C964730">
                  <wp:extent cx="327600" cy="413322"/>
                  <wp:effectExtent l="0" t="0" r="3175" b="0"/>
                  <wp:docPr id="10"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327600" cy="413322"/>
                          </a:xfrm>
                          <a:prstGeom prst="rect">
                            <a:avLst/>
                          </a:prstGeom>
                          <a:noFill/>
                        </pic:spPr>
                      </pic:pic>
                    </a:graphicData>
                  </a:graphic>
                </wp:inline>
              </w:drawing>
            </w:r>
          </w:p>
        </w:tc>
        <w:tc>
          <w:tcPr>
            <w:tcW w:w="5490" w:type="dxa"/>
            <w:shd w:val="clear" w:color="auto" w:fill="auto"/>
            <w:tcMar>
              <w:left w:w="227" w:type="dxa"/>
              <w:right w:w="227" w:type="dxa"/>
            </w:tcMar>
          </w:tcPr>
          <w:p w14:paraId="1DD15957" w14:textId="77777777" w:rsidR="00B05B68" w:rsidRDefault="006C7D58" w:rsidP="00B05B68">
            <w:pPr>
              <w:pStyle w:val="3aMiniberschrift"/>
            </w:pPr>
            <w:r w:rsidRPr="006C7D58">
              <w:t>Distanzphase</w:t>
            </w:r>
          </w:p>
          <w:p w14:paraId="035D1E39" w14:textId="62419678" w:rsidR="00B05B68" w:rsidRPr="00B05B68" w:rsidRDefault="00B05B68" w:rsidP="008E7483">
            <w:pPr>
              <w:pStyle w:val="5Aufzhlung"/>
              <w:framePr w:wrap="around"/>
            </w:pPr>
            <w:r w:rsidRPr="00B05B68">
              <w:t xml:space="preserve">Selbststudium/Nacharbeit: Selbstlernplattform </w:t>
            </w:r>
            <w:proofErr w:type="spellStart"/>
            <w:r>
              <w:rPr>
                <w:i/>
              </w:rPr>
              <w:t>primakom</w:t>
            </w:r>
            <w:proofErr w:type="spellEnd"/>
            <w:r w:rsidR="008E7483">
              <w:rPr>
                <w:i/>
              </w:rPr>
              <w:t xml:space="preserve"> (</w:t>
            </w:r>
            <w:r w:rsidR="008E7483" w:rsidRPr="008E7483">
              <w:rPr>
                <w:i/>
              </w:rPr>
              <w:t>primakom.dzlm.de</w:t>
            </w:r>
            <w:r w:rsidR="008E7483">
              <w:rPr>
                <w:i/>
              </w:rPr>
              <w:t>)</w:t>
            </w:r>
            <w:r>
              <w:t>, A</w:t>
            </w:r>
            <w:r w:rsidRPr="00B05B68">
              <w:t xml:space="preserve">uftrag für fachliche Vertiefung </w:t>
            </w:r>
          </w:p>
          <w:p w14:paraId="265D2C5A" w14:textId="77777777" w:rsidR="00B05B68" w:rsidRPr="00B05B68" w:rsidRDefault="00B05B68" w:rsidP="0020394B">
            <w:pPr>
              <w:pStyle w:val="5Aufzhlung"/>
              <w:framePr w:wrap="around"/>
            </w:pPr>
            <w:r w:rsidRPr="00B05B68">
              <w:t>Erproben und Adaptieren der zuvor vermittelten Konzepte für den eigenen Unterricht</w:t>
            </w:r>
            <w:r>
              <w:t xml:space="preserve">: </w:t>
            </w:r>
            <w:r w:rsidRPr="00B05B68">
              <w:t>Dokumentation in einem Erfahrungsbericht</w:t>
            </w:r>
          </w:p>
          <w:p w14:paraId="5F7B42A6" w14:textId="77777777" w:rsidR="006C7D58" w:rsidRPr="00B05B68" w:rsidRDefault="006C7D58" w:rsidP="0020394B">
            <w:pPr>
              <w:pStyle w:val="4Flietext"/>
            </w:pPr>
          </w:p>
        </w:tc>
      </w:tr>
      <w:tr w:rsidR="00C003CD" w:rsidRPr="00B42E32" w14:paraId="409291AC" w14:textId="77777777" w:rsidTr="00C003CD">
        <w:trPr>
          <w:trHeight w:val="635"/>
          <w:tblCellSpacing w:w="60" w:type="dxa"/>
        </w:trPr>
        <w:tc>
          <w:tcPr>
            <w:tcW w:w="791" w:type="dxa"/>
            <w:shd w:val="clear" w:color="auto" w:fill="auto"/>
          </w:tcPr>
          <w:p w14:paraId="487ECE9F" w14:textId="77777777" w:rsidR="006C7D58" w:rsidRPr="00443271" w:rsidRDefault="006C7D58" w:rsidP="006C7D58">
            <w:pPr>
              <w:pStyle w:val="3aMiniberschrift"/>
              <w:spacing w:line="240" w:lineRule="auto"/>
              <w:jc w:val="center"/>
              <w:rPr>
                <w:color w:val="F8B44F" w:themeColor="accent2"/>
                <w:sz w:val="8"/>
                <w:szCs w:val="8"/>
              </w:rPr>
            </w:pPr>
          </w:p>
          <w:p w14:paraId="43C9754A" w14:textId="5B5BA4DA" w:rsidR="006C7D58" w:rsidRPr="00443271" w:rsidRDefault="008C0A8C" w:rsidP="006C7D58">
            <w:pPr>
              <w:pStyle w:val="3aMiniberschrift"/>
              <w:spacing w:line="240" w:lineRule="auto"/>
              <w:jc w:val="center"/>
              <w:rPr>
                <w:color w:val="F8B44F" w:themeColor="accent2"/>
                <w:sz w:val="8"/>
                <w:szCs w:val="8"/>
              </w:rPr>
            </w:pPr>
            <w:r>
              <w:rPr>
                <w:b w:val="0"/>
                <w:noProof/>
                <w:color w:val="F8B44F" w:themeColor="accent2"/>
                <w:sz w:val="44"/>
                <w:szCs w:val="44"/>
              </w:rPr>
              <w:drawing>
                <wp:inline distT="0" distB="0" distL="0" distR="0" wp14:anchorId="65D01C54" wp14:editId="7BDBBA3F">
                  <wp:extent cx="328154" cy="435421"/>
                  <wp:effectExtent l="0" t="0" r="0" b="0"/>
                  <wp:docPr id="11"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329491" cy="437195"/>
                          </a:xfrm>
                          <a:prstGeom prst="rect">
                            <a:avLst/>
                          </a:prstGeom>
                          <a:noFill/>
                        </pic:spPr>
                      </pic:pic>
                    </a:graphicData>
                  </a:graphic>
                </wp:inline>
              </w:drawing>
            </w:r>
          </w:p>
        </w:tc>
        <w:tc>
          <w:tcPr>
            <w:tcW w:w="5490" w:type="dxa"/>
            <w:shd w:val="clear" w:color="auto" w:fill="auto"/>
            <w:tcMar>
              <w:left w:w="227" w:type="dxa"/>
              <w:right w:w="227" w:type="dxa"/>
            </w:tcMar>
          </w:tcPr>
          <w:p w14:paraId="22A57552" w14:textId="77777777" w:rsidR="00BF4734" w:rsidRPr="00A85289" w:rsidRDefault="006C7D58" w:rsidP="00B05B68">
            <w:pPr>
              <w:pStyle w:val="3aMiniberschrift"/>
            </w:pPr>
            <w:r w:rsidRPr="00A85289">
              <w:t xml:space="preserve">Baustein 3 </w:t>
            </w:r>
            <w:r>
              <w:t>|</w:t>
            </w:r>
            <w:r w:rsidR="00BF41DF">
              <w:t xml:space="preserve">Prozessbezogene Kompetenzen </w:t>
            </w:r>
            <w:r w:rsidR="002D1440">
              <w:t>und Sachrechnen</w:t>
            </w:r>
            <w:r w:rsidR="00BF41DF">
              <w:t xml:space="preserve"> – Schwerpunkt Problemlösen </w:t>
            </w:r>
            <w:r w:rsidR="00CF7008">
              <w:br/>
            </w:r>
          </w:p>
        </w:tc>
      </w:tr>
      <w:tr w:rsidR="00C003CD" w:rsidRPr="00B42E32" w14:paraId="51C77811" w14:textId="77777777" w:rsidTr="00C003CD">
        <w:trPr>
          <w:trHeight w:val="907"/>
          <w:tblCellSpacing w:w="60" w:type="dxa"/>
        </w:trPr>
        <w:tc>
          <w:tcPr>
            <w:tcW w:w="791" w:type="dxa"/>
            <w:shd w:val="clear" w:color="auto" w:fill="auto"/>
          </w:tcPr>
          <w:p w14:paraId="51EB46E1" w14:textId="77777777" w:rsidR="006C7D58" w:rsidRPr="00443271" w:rsidRDefault="006C7D58" w:rsidP="006C7D58">
            <w:pPr>
              <w:pStyle w:val="3aMiniberschrift"/>
              <w:spacing w:line="240" w:lineRule="auto"/>
              <w:jc w:val="center"/>
              <w:rPr>
                <w:color w:val="327A86" w:themeColor="text2"/>
                <w:sz w:val="8"/>
                <w:szCs w:val="8"/>
              </w:rPr>
            </w:pPr>
          </w:p>
          <w:p w14:paraId="4A0B05F2" w14:textId="23CC033B" w:rsidR="006C7D58" w:rsidRPr="00443271" w:rsidRDefault="008C0A8C" w:rsidP="006C7D58">
            <w:pPr>
              <w:pStyle w:val="3aMiniberschrift"/>
              <w:spacing w:line="240" w:lineRule="auto"/>
              <w:jc w:val="center"/>
              <w:rPr>
                <w:color w:val="327A86" w:themeColor="text2"/>
                <w:sz w:val="8"/>
                <w:szCs w:val="8"/>
              </w:rPr>
            </w:pPr>
            <w:r>
              <w:rPr>
                <w:b w:val="0"/>
                <w:noProof/>
                <w:color w:val="F8B44F" w:themeColor="accent2"/>
                <w:sz w:val="44"/>
                <w:szCs w:val="44"/>
              </w:rPr>
              <w:drawing>
                <wp:inline distT="0" distB="0" distL="0" distR="0" wp14:anchorId="64A4A847" wp14:editId="1BD88E54">
                  <wp:extent cx="327600" cy="413322"/>
                  <wp:effectExtent l="0" t="0" r="3175" b="0"/>
                  <wp:docPr id="12"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327600" cy="413322"/>
                          </a:xfrm>
                          <a:prstGeom prst="rect">
                            <a:avLst/>
                          </a:prstGeom>
                          <a:noFill/>
                        </pic:spPr>
                      </pic:pic>
                    </a:graphicData>
                  </a:graphic>
                </wp:inline>
              </w:drawing>
            </w:r>
          </w:p>
        </w:tc>
        <w:tc>
          <w:tcPr>
            <w:tcW w:w="5490" w:type="dxa"/>
            <w:shd w:val="clear" w:color="auto" w:fill="auto"/>
            <w:tcMar>
              <w:left w:w="227" w:type="dxa"/>
              <w:right w:w="227" w:type="dxa"/>
            </w:tcMar>
          </w:tcPr>
          <w:p w14:paraId="23EFF772" w14:textId="77777777" w:rsidR="00B05B68" w:rsidRDefault="006C7D58" w:rsidP="00B05B68">
            <w:pPr>
              <w:pStyle w:val="3aMiniberschrift"/>
            </w:pPr>
            <w:r w:rsidRPr="006C7D58">
              <w:t>Distanzphase</w:t>
            </w:r>
          </w:p>
          <w:p w14:paraId="47F4A4C8" w14:textId="6D20A8C3" w:rsidR="00B05B68" w:rsidRPr="00B05B68" w:rsidRDefault="00B05B68" w:rsidP="008E7483">
            <w:pPr>
              <w:pStyle w:val="5Aufzhlung"/>
              <w:framePr w:wrap="around"/>
            </w:pPr>
            <w:r w:rsidRPr="00B05B68">
              <w:t xml:space="preserve">Selbststudium/Nacharbeit: Selbstlernplattform </w:t>
            </w:r>
            <w:proofErr w:type="spellStart"/>
            <w:r w:rsidRPr="00B05B68">
              <w:rPr>
                <w:i/>
              </w:rPr>
              <w:t>primakom</w:t>
            </w:r>
            <w:proofErr w:type="spellEnd"/>
            <w:r w:rsidR="008E7483">
              <w:rPr>
                <w:i/>
              </w:rPr>
              <w:t xml:space="preserve"> (</w:t>
            </w:r>
            <w:r w:rsidR="008E7483" w:rsidRPr="008E7483">
              <w:rPr>
                <w:i/>
              </w:rPr>
              <w:t>primakom.dzlm.de</w:t>
            </w:r>
            <w:r w:rsidR="008E7483">
              <w:rPr>
                <w:i/>
              </w:rPr>
              <w:t>)</w:t>
            </w:r>
            <w:r w:rsidRPr="00B05B68">
              <w:t xml:space="preserve">, Auftrag für fachliche Vertiefung </w:t>
            </w:r>
          </w:p>
          <w:p w14:paraId="0F627ABB" w14:textId="19B0A424" w:rsidR="006C7D58" w:rsidRDefault="00B05B68" w:rsidP="0020394B">
            <w:pPr>
              <w:pStyle w:val="5Aufzhlung"/>
              <w:framePr w:wrap="around"/>
            </w:pPr>
            <w:r w:rsidRPr="00B05B68">
              <w:t>Erproben und Adaptieren der zuvor vermittelten Konzepte für den eigenen Unterricht</w:t>
            </w:r>
            <w:r>
              <w:t xml:space="preserve">: </w:t>
            </w:r>
            <w:r w:rsidRPr="00B05B68">
              <w:t>Dokumentation in einem Erfahrungsbericht</w:t>
            </w:r>
            <w:r w:rsidR="002C5A6F">
              <w:t>.</w:t>
            </w:r>
          </w:p>
          <w:p w14:paraId="500B04E4" w14:textId="77777777" w:rsidR="0037081B" w:rsidRPr="00B42E32" w:rsidRDefault="0037081B" w:rsidP="0020394B">
            <w:pPr>
              <w:pStyle w:val="5Aufzhlung"/>
              <w:framePr w:wrap="around"/>
              <w:numPr>
                <w:ilvl w:val="0"/>
                <w:numId w:val="0"/>
              </w:numPr>
              <w:ind w:left="227"/>
            </w:pPr>
          </w:p>
        </w:tc>
      </w:tr>
      <w:tr w:rsidR="00C003CD" w:rsidRPr="00B42E32" w14:paraId="23E6AD65" w14:textId="77777777" w:rsidTr="00C003CD">
        <w:trPr>
          <w:trHeight w:val="728"/>
          <w:tblCellSpacing w:w="60" w:type="dxa"/>
        </w:trPr>
        <w:tc>
          <w:tcPr>
            <w:tcW w:w="791" w:type="dxa"/>
            <w:shd w:val="clear" w:color="auto" w:fill="auto"/>
          </w:tcPr>
          <w:p w14:paraId="6C560AD3" w14:textId="3C0B8533" w:rsidR="006C7D58" w:rsidRPr="00443271" w:rsidRDefault="008C0A8C" w:rsidP="006C7D58">
            <w:pPr>
              <w:pStyle w:val="3aMiniberschrift"/>
              <w:spacing w:line="240" w:lineRule="auto"/>
              <w:jc w:val="center"/>
              <w:rPr>
                <w:color w:val="327A86" w:themeColor="text2"/>
                <w:sz w:val="8"/>
                <w:szCs w:val="8"/>
              </w:rPr>
            </w:pPr>
            <w:r>
              <w:rPr>
                <w:b w:val="0"/>
                <w:noProof/>
                <w:color w:val="327A86" w:themeColor="text2"/>
                <w:sz w:val="8"/>
                <w:szCs w:val="8"/>
              </w:rPr>
              <w:drawing>
                <wp:inline distT="0" distB="0" distL="0" distR="0" wp14:anchorId="2101B9F0" wp14:editId="5A46FFCE">
                  <wp:extent cx="321796" cy="331986"/>
                  <wp:effectExtent l="0" t="0" r="8890" b="0"/>
                  <wp:docPr id="13"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21796" cy="331986"/>
                          </a:xfrm>
                          <a:prstGeom prst="rect">
                            <a:avLst/>
                          </a:prstGeom>
                          <a:noFill/>
                        </pic:spPr>
                      </pic:pic>
                    </a:graphicData>
                  </a:graphic>
                </wp:inline>
              </w:drawing>
            </w:r>
          </w:p>
        </w:tc>
        <w:tc>
          <w:tcPr>
            <w:tcW w:w="5490" w:type="dxa"/>
            <w:shd w:val="clear" w:color="auto" w:fill="auto"/>
            <w:tcMar>
              <w:left w:w="227" w:type="dxa"/>
              <w:right w:w="227" w:type="dxa"/>
            </w:tcMar>
          </w:tcPr>
          <w:p w14:paraId="3BEA3B03" w14:textId="77777777" w:rsidR="006C7D58" w:rsidRPr="00A85289" w:rsidRDefault="00CF7008" w:rsidP="0037081B">
            <w:pPr>
              <w:pStyle w:val="3aMiniberschrift"/>
            </w:pPr>
            <w:r w:rsidRPr="00CF7008">
              <w:t xml:space="preserve">Baustein 4 | </w:t>
            </w:r>
            <w:r w:rsidR="00BF41DF">
              <w:t>Gestaltungselemente des Sachrechenunterrichts</w:t>
            </w:r>
            <w:r>
              <w:br/>
            </w:r>
          </w:p>
        </w:tc>
      </w:tr>
    </w:tbl>
    <w:p w14:paraId="6396C438" w14:textId="77777777" w:rsidR="006C7D58" w:rsidRPr="006574C6" w:rsidRDefault="006C7D58" w:rsidP="0020394B">
      <w:pPr>
        <w:pStyle w:val="4Flietext"/>
      </w:pPr>
    </w:p>
    <w:p w14:paraId="29F291F4" w14:textId="77777777" w:rsidR="00657E65" w:rsidRDefault="00657E65" w:rsidP="00657E65">
      <w:pPr>
        <w:rPr>
          <w:rFonts w:ascii="Calibri" w:eastAsia="Times New Roman" w:hAnsi="Calibri" w:cs="Arial"/>
          <w:bCs/>
          <w:iCs/>
          <w:sz w:val="20"/>
          <w:szCs w:val="28"/>
        </w:rPr>
      </w:pPr>
    </w:p>
    <w:p w14:paraId="59D60FE9" w14:textId="77777777" w:rsidR="00657E65" w:rsidRDefault="00657E65" w:rsidP="00657E65">
      <w:pPr>
        <w:rPr>
          <w:rFonts w:ascii="Calibri" w:eastAsia="Times New Roman" w:hAnsi="Calibri" w:cs="Arial"/>
          <w:bCs/>
          <w:iCs/>
          <w:sz w:val="20"/>
          <w:szCs w:val="28"/>
        </w:rPr>
      </w:pPr>
    </w:p>
    <w:p w14:paraId="042D486C" w14:textId="77777777" w:rsidR="003B0C08" w:rsidRDefault="003B0C08">
      <w:pPr>
        <w:spacing w:after="0"/>
        <w:contextualSpacing w:val="0"/>
        <w:rPr>
          <w:rFonts w:ascii="Calibri" w:eastAsia="Times New Roman" w:hAnsi="Calibri" w:cs="Arial"/>
          <w:bCs/>
          <w:iCs/>
          <w:sz w:val="20"/>
          <w:szCs w:val="28"/>
        </w:rPr>
      </w:pPr>
      <w:r>
        <w:rPr>
          <w:rFonts w:ascii="Calibri" w:eastAsia="Times New Roman" w:hAnsi="Calibri" w:cs="Arial"/>
          <w:bCs/>
          <w:iCs/>
          <w:sz w:val="20"/>
          <w:szCs w:val="28"/>
        </w:rPr>
        <w:br w:type="page"/>
      </w:r>
    </w:p>
    <w:p w14:paraId="5840047D" w14:textId="77777777" w:rsidR="00E357DD" w:rsidRPr="00DF3B98" w:rsidRDefault="00E357DD" w:rsidP="00CF7008">
      <w:pPr>
        <w:spacing w:after="0"/>
        <w:contextualSpacing w:val="0"/>
      </w:pPr>
    </w:p>
    <w:tbl>
      <w:tblPr>
        <w:tblStyle w:val="Tabellenraster"/>
        <w:tblW w:w="5027" w:type="pct"/>
        <w:tblCellSpacing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20" w:type="dxa"/>
          <w:left w:w="0" w:type="dxa"/>
          <w:bottom w:w="120" w:type="dxa"/>
          <w:right w:w="0" w:type="dxa"/>
        </w:tblCellMar>
        <w:tblLook w:val="04A0" w:firstRow="1" w:lastRow="0" w:firstColumn="1" w:lastColumn="0" w:noHBand="0" w:noVBand="1"/>
      </w:tblPr>
      <w:tblGrid>
        <w:gridCol w:w="1838"/>
        <w:gridCol w:w="7852"/>
      </w:tblGrid>
      <w:tr w:rsidR="005E1694" w:rsidRPr="005E1694" w14:paraId="197C95FA" w14:textId="77777777" w:rsidTr="00413C3D">
        <w:trPr>
          <w:trHeight w:val="1054"/>
          <w:tblCellSpacing w:w="60" w:type="dxa"/>
        </w:trPr>
        <w:tc>
          <w:tcPr>
            <w:tcW w:w="1700" w:type="dxa"/>
            <w:tcMar>
              <w:top w:w="0" w:type="dxa"/>
              <w:left w:w="0" w:type="dxa"/>
              <w:bottom w:w="0" w:type="dxa"/>
              <w:right w:w="0" w:type="dxa"/>
            </w:tcMar>
          </w:tcPr>
          <w:p w14:paraId="2AF92486" w14:textId="77777777" w:rsidR="005E1694" w:rsidRPr="005E1694" w:rsidRDefault="005E1694" w:rsidP="00413C3D">
            <w:pPr>
              <w:pStyle w:val="3berschrift"/>
              <w:framePr w:hSpace="0" w:wrap="auto" w:vAnchor="margin" w:yAlign="inline"/>
              <w:suppressOverlap w:val="0"/>
            </w:pPr>
            <w:r w:rsidRPr="005E1694">
              <w:t xml:space="preserve">Zielgruppe </w:t>
            </w:r>
            <w:r w:rsidRPr="005E1694">
              <w:br/>
              <w:t xml:space="preserve">und Ziele </w:t>
            </w:r>
          </w:p>
          <w:p w14:paraId="32FAFED9" w14:textId="77777777" w:rsidR="005E1694" w:rsidRPr="005E1694" w:rsidRDefault="005E1694" w:rsidP="00413C3D">
            <w:pPr>
              <w:overflowPunct w:val="0"/>
              <w:autoSpaceDE w:val="0"/>
              <w:autoSpaceDN w:val="0"/>
              <w:adjustRightInd w:val="0"/>
              <w:jc w:val="both"/>
              <w:textAlignment w:val="baseline"/>
              <w:outlineLvl w:val="1"/>
              <w:rPr>
                <w:rFonts w:ascii="Calibri" w:hAnsi="Calibri" w:cs="Arial"/>
                <w:b/>
                <w:bCs/>
                <w:iCs/>
                <w:color w:val="327A86"/>
                <w:sz w:val="22"/>
                <w:szCs w:val="28"/>
              </w:rPr>
            </w:pPr>
          </w:p>
        </w:tc>
        <w:tc>
          <w:tcPr>
            <w:tcW w:w="7871" w:type="dxa"/>
            <w:tcMar>
              <w:top w:w="0" w:type="dxa"/>
              <w:left w:w="0" w:type="dxa"/>
              <w:bottom w:w="0" w:type="dxa"/>
              <w:right w:w="0" w:type="dxa"/>
            </w:tcMar>
          </w:tcPr>
          <w:p w14:paraId="620FA053" w14:textId="77777777" w:rsidR="00501926" w:rsidRDefault="00501926" w:rsidP="00413C3D">
            <w:pPr>
              <w:pStyle w:val="4Flietext"/>
            </w:pPr>
            <w:r w:rsidRPr="009A2458">
              <w:t>Praktiz</w:t>
            </w:r>
            <w:r>
              <w:t>ierende Mathematik</w:t>
            </w:r>
            <w:r w:rsidR="00BF4734">
              <w:t>l</w:t>
            </w:r>
            <w:r>
              <w:t xml:space="preserve">ehrpersonen der Grundschule und der Eingangsstufe der Sek I </w:t>
            </w:r>
            <w:r w:rsidRPr="009A2458">
              <w:t>(auch fachfremd</w:t>
            </w:r>
            <w:r>
              <w:t xml:space="preserve"> Unterrichtende und Berufseinsteige</w:t>
            </w:r>
            <w:r w:rsidR="003D3E74">
              <w:t>nde</w:t>
            </w:r>
            <w:r w:rsidR="00F95B0F">
              <w:t>)</w:t>
            </w:r>
            <w:r w:rsidR="003D3E74">
              <w:t>.</w:t>
            </w:r>
          </w:p>
          <w:p w14:paraId="0C8673A9" w14:textId="77777777" w:rsidR="00501926" w:rsidRDefault="00501926" w:rsidP="00413C3D">
            <w:pPr>
              <w:pStyle w:val="4Flietext"/>
            </w:pPr>
            <w:r>
              <w:t>Die Teilnehmenden:</w:t>
            </w:r>
          </w:p>
          <w:p w14:paraId="1D0FD644" w14:textId="7A999D17" w:rsidR="00501926" w:rsidRPr="00501926" w:rsidRDefault="00501926" w:rsidP="00413C3D">
            <w:pPr>
              <w:pStyle w:val="5Aufzhlung"/>
              <w:framePr w:wrap="auto"/>
              <w:rPr>
                <w:rFonts w:asciiTheme="minorHAnsi" w:hAnsiTheme="minorHAnsi"/>
              </w:rPr>
            </w:pPr>
            <w:r>
              <w:t>erwerben grundlegendes Wissen zu den Zielen und Funktionen des Sachrechnens</w:t>
            </w:r>
            <w:r w:rsidR="006B399D">
              <w:t>,</w:t>
            </w:r>
          </w:p>
          <w:p w14:paraId="039BA734" w14:textId="1D8440C2" w:rsidR="00873A96" w:rsidRDefault="00501926" w:rsidP="00413C3D">
            <w:pPr>
              <w:pStyle w:val="5Aufzhlung"/>
              <w:framePr w:wrap="auto"/>
            </w:pPr>
            <w:r>
              <w:t>erlernen und vertiefen ihre Kenntnisse, Modellierungsprozesse mit Grundschulkindern auf unterschiedlichen Niveaustufen</w:t>
            </w:r>
            <w:r w:rsidR="003D3E74">
              <w:t xml:space="preserve"> </w:t>
            </w:r>
            <w:r w:rsidR="00260271">
              <w:t xml:space="preserve">anregen bzw. begleiten </w:t>
            </w:r>
            <w:r>
              <w:t>und Kinder zu befähigen, sich heuristische Strategien und Bearbeitungshilfen anzueignen und für das Lösen von Sachaufgaben anzuwenden</w:t>
            </w:r>
            <w:r w:rsidR="006B399D">
              <w:t>,</w:t>
            </w:r>
          </w:p>
          <w:p w14:paraId="056A27B9" w14:textId="06428379" w:rsidR="0000125A" w:rsidRDefault="0000125A" w:rsidP="00413C3D">
            <w:pPr>
              <w:pStyle w:val="5Aufzhlung"/>
              <w:framePr w:wrap="auto"/>
            </w:pPr>
            <w:r>
              <w:t xml:space="preserve">erfahren, wie die </w:t>
            </w:r>
            <w:r w:rsidR="009B3B7E">
              <w:t xml:space="preserve">prozessbezogenen </w:t>
            </w:r>
            <w:r>
              <w:t>Kompetenzen beim Sachrechnen gefördert werden können</w:t>
            </w:r>
            <w:r w:rsidR="006B399D">
              <w:t>,</w:t>
            </w:r>
          </w:p>
          <w:p w14:paraId="54828FAA" w14:textId="77777777" w:rsidR="004D2693" w:rsidRPr="00A65B26" w:rsidRDefault="0000125A" w:rsidP="00413C3D">
            <w:pPr>
              <w:pStyle w:val="5Aufzhlung"/>
              <w:framePr w:wrap="auto"/>
              <w:rPr>
                <w:color w:val="FF0000"/>
              </w:rPr>
            </w:pPr>
            <w:r>
              <w:t>wissen um die Gestaltungsprinzipien eines differenzierenden Sachrechen</w:t>
            </w:r>
            <w:r w:rsidR="002446F0">
              <w:t xml:space="preserve">unterrichts </w:t>
            </w:r>
            <w:r>
              <w:t xml:space="preserve">und können diese in eigenen Unterrichtseinheiten umsetzen. </w:t>
            </w:r>
          </w:p>
          <w:p w14:paraId="2FCE5416" w14:textId="77777777" w:rsidR="00A65B26" w:rsidRPr="00151EC0" w:rsidRDefault="00A65B26" w:rsidP="00413C3D">
            <w:pPr>
              <w:pStyle w:val="5Aufzhlung"/>
              <w:framePr w:wrap="auto"/>
              <w:numPr>
                <w:ilvl w:val="0"/>
                <w:numId w:val="0"/>
              </w:numPr>
              <w:ind w:left="227"/>
            </w:pPr>
          </w:p>
        </w:tc>
      </w:tr>
      <w:tr w:rsidR="005E1694" w:rsidRPr="005E1694" w14:paraId="5810B7CF" w14:textId="77777777" w:rsidTr="00413C3D">
        <w:trPr>
          <w:trHeight w:val="338"/>
          <w:tblCellSpacing w:w="60" w:type="dxa"/>
        </w:trPr>
        <w:tc>
          <w:tcPr>
            <w:tcW w:w="1700" w:type="dxa"/>
            <w:tcMar>
              <w:top w:w="0" w:type="dxa"/>
              <w:left w:w="0" w:type="dxa"/>
              <w:bottom w:w="0" w:type="dxa"/>
              <w:right w:w="0" w:type="dxa"/>
            </w:tcMar>
          </w:tcPr>
          <w:p w14:paraId="5B926452" w14:textId="77777777" w:rsidR="005E1694" w:rsidRPr="005E1694" w:rsidRDefault="005E1694" w:rsidP="00413C3D">
            <w:pPr>
              <w:pStyle w:val="3berschrift"/>
              <w:framePr w:hSpace="0" w:wrap="auto" w:vAnchor="margin" w:yAlign="inline"/>
              <w:suppressOverlap w:val="0"/>
            </w:pPr>
            <w:r w:rsidRPr="005E1694">
              <w:t xml:space="preserve">Hintergrund </w:t>
            </w:r>
            <w:r w:rsidRPr="005E1694">
              <w:br/>
            </w:r>
          </w:p>
        </w:tc>
        <w:tc>
          <w:tcPr>
            <w:tcW w:w="7871" w:type="dxa"/>
            <w:tcMar>
              <w:top w:w="0" w:type="dxa"/>
              <w:left w:w="0" w:type="dxa"/>
              <w:bottom w:w="0" w:type="dxa"/>
              <w:right w:w="0" w:type="dxa"/>
            </w:tcMar>
          </w:tcPr>
          <w:p w14:paraId="1A1F8917" w14:textId="77777777" w:rsidR="00873A96" w:rsidRDefault="00501926" w:rsidP="00413C3D">
            <w:pPr>
              <w:pStyle w:val="4Flietext"/>
            </w:pPr>
            <w:r>
              <w:t xml:space="preserve">Das Sachrechnen wird sowohl von Schülerinnen und Schülern als auch von </w:t>
            </w:r>
            <w:r w:rsidR="00260271">
              <w:t xml:space="preserve">Lehrkräften </w:t>
            </w:r>
            <w:r>
              <w:t xml:space="preserve">als schwieriger Inhaltsbereich des Mathematikunterrichts der Grundschule angesehen. Dass das </w:t>
            </w:r>
            <w:r w:rsidR="0000125A">
              <w:rPr>
                <w:color w:val="auto"/>
              </w:rPr>
              <w:t>Mathematik</w:t>
            </w:r>
            <w:r w:rsidR="00A92096">
              <w:rPr>
                <w:color w:val="auto"/>
              </w:rPr>
              <w:t>t</w:t>
            </w:r>
            <w:r w:rsidR="0000125A">
              <w:rPr>
                <w:color w:val="auto"/>
              </w:rPr>
              <w:t>reiben</w:t>
            </w:r>
            <w:r>
              <w:t xml:space="preserve"> in Sachsituationen </w:t>
            </w:r>
            <w:r w:rsidR="00F95B0F">
              <w:t>prädestiniert dafür ist</w:t>
            </w:r>
            <w:r>
              <w:t>, sowohl inhaltsbezogene als auch prozessbezogene Kompetenzen zu fördern, ist Schwerpunkt dieses Moduls.</w:t>
            </w:r>
          </w:p>
          <w:p w14:paraId="46DAEF07" w14:textId="77777777" w:rsidR="00A65B26" w:rsidRPr="005E1694" w:rsidRDefault="00A65B26" w:rsidP="00413C3D">
            <w:pPr>
              <w:pStyle w:val="4Flietext"/>
            </w:pPr>
          </w:p>
        </w:tc>
      </w:tr>
      <w:tr w:rsidR="002B4EF7" w:rsidRPr="005E1694" w14:paraId="1F3426B4" w14:textId="77777777" w:rsidTr="00413C3D">
        <w:trPr>
          <w:trHeight w:val="2036"/>
          <w:tblCellSpacing w:w="60" w:type="dxa"/>
        </w:trPr>
        <w:tc>
          <w:tcPr>
            <w:tcW w:w="1700" w:type="dxa"/>
            <w:tcMar>
              <w:top w:w="0" w:type="dxa"/>
              <w:left w:w="0" w:type="dxa"/>
              <w:bottom w:w="0" w:type="dxa"/>
              <w:right w:w="0" w:type="dxa"/>
            </w:tcMar>
          </w:tcPr>
          <w:p w14:paraId="146858FE" w14:textId="77777777" w:rsidR="002B4EF7" w:rsidRPr="005E1694" w:rsidRDefault="002B4EF7" w:rsidP="00413C3D">
            <w:pPr>
              <w:pStyle w:val="3berschrift"/>
              <w:framePr w:hSpace="0" w:wrap="auto" w:vAnchor="margin" w:yAlign="inline"/>
              <w:suppressOverlap w:val="0"/>
            </w:pPr>
            <w:r w:rsidRPr="005E1694">
              <w:t>Grundidee</w:t>
            </w:r>
            <w:r>
              <w:t xml:space="preserve"> des Moduls</w:t>
            </w:r>
            <w:r w:rsidRPr="005E1694">
              <w:t xml:space="preserve"> </w:t>
            </w:r>
          </w:p>
          <w:p w14:paraId="022AC51F" w14:textId="77777777" w:rsidR="002B4EF7" w:rsidRPr="005E1694" w:rsidRDefault="002B4EF7" w:rsidP="00413C3D">
            <w:pPr>
              <w:pStyle w:val="3berschrift"/>
              <w:framePr w:hSpace="0" w:wrap="auto" w:vAnchor="margin" w:yAlign="inline"/>
              <w:suppressOverlap w:val="0"/>
            </w:pPr>
          </w:p>
        </w:tc>
        <w:tc>
          <w:tcPr>
            <w:tcW w:w="7871" w:type="dxa"/>
            <w:tcMar>
              <w:top w:w="0" w:type="dxa"/>
              <w:left w:w="0" w:type="dxa"/>
              <w:bottom w:w="0" w:type="dxa"/>
              <w:right w:w="0" w:type="dxa"/>
            </w:tcMar>
          </w:tcPr>
          <w:p w14:paraId="3DD8D642" w14:textId="77777777" w:rsidR="00501926" w:rsidRDefault="0065225F" w:rsidP="00413C3D">
            <w:pPr>
              <w:pStyle w:val="4Flietext"/>
            </w:pPr>
            <w:r>
              <w:t>Der</w:t>
            </w:r>
            <w:r w:rsidR="00F95B0F">
              <w:t xml:space="preserve"> </w:t>
            </w:r>
            <w:r w:rsidR="00501926">
              <w:t>Schwerpunkt ist die begriffliche Grundl</w:t>
            </w:r>
            <w:r w:rsidR="0000125A">
              <w:t xml:space="preserve">egung rund um das Sachrechnen. </w:t>
            </w:r>
            <w:r w:rsidR="00501926">
              <w:t>Die Teilnehmenden bringen ihre eigenen Erfahrungen aus dem Sachrechenunterricht mit ein</w:t>
            </w:r>
            <w:r w:rsidR="004C3E53">
              <w:t xml:space="preserve"> und b</w:t>
            </w:r>
            <w:r w:rsidR="00501926">
              <w:t>enennen ihre Erfahrungen und Schwierigkeiten in diesem Inhaltsbereich. Ausgehend von der Fülle an unterschiedlichen Einschätzungen und Erfahrungen wird eine gemeinsame begriffliche Grundlage für das Weiterarbeiten gelegt: Was ist eigentlich Sachrechnen und welche Rolle könnte bzw</w:t>
            </w:r>
            <w:r w:rsidR="0000125A">
              <w:t>.</w:t>
            </w:r>
            <w:r w:rsidR="00501926">
              <w:t xml:space="preserve"> sollte es im Mathematikunterricht spielen?</w:t>
            </w:r>
          </w:p>
          <w:p w14:paraId="42A06AF6" w14:textId="77777777" w:rsidR="002B4EF7" w:rsidRPr="00151EC0" w:rsidRDefault="004D2693" w:rsidP="00413C3D">
            <w:pPr>
              <w:pStyle w:val="4Flietext"/>
              <w:rPr>
                <w:rFonts w:asciiTheme="minorHAnsi" w:hAnsiTheme="minorHAnsi" w:cstheme="minorHAnsi"/>
              </w:rPr>
            </w:pPr>
            <w:r>
              <w:t>Das Modul</w:t>
            </w:r>
            <w:r w:rsidRPr="006662A4">
              <w:t xml:space="preserve"> </w:t>
            </w:r>
            <w:r>
              <w:t>ist</w:t>
            </w:r>
            <w:r w:rsidRPr="006662A4">
              <w:t xml:space="preserve"> bewusst für </w:t>
            </w:r>
            <w:r w:rsidR="00260271" w:rsidRPr="004D2693">
              <w:t>Lehr</w:t>
            </w:r>
            <w:r w:rsidR="00260271">
              <w:t>kräfte</w:t>
            </w:r>
            <w:r w:rsidR="00260271" w:rsidRPr="004D2693">
              <w:t xml:space="preserve"> </w:t>
            </w:r>
            <w:r w:rsidRPr="004D2693">
              <w:t>ganz unterschiedlicher Ausbildungsstände</w:t>
            </w:r>
            <w:r w:rsidRPr="006662A4">
              <w:t xml:space="preserve"> konzipiert worden. Damit trägt </w:t>
            </w:r>
            <w:r>
              <w:t>es</w:t>
            </w:r>
            <w:r w:rsidRPr="006662A4">
              <w:t xml:space="preserve"> der Heterogenität der im Mathematikunterricht an einer </w:t>
            </w:r>
            <w:r>
              <w:t>(6-jährigen) Grunds</w:t>
            </w:r>
            <w:r w:rsidRPr="006662A4">
              <w:t xml:space="preserve">chule tätigen Lehrpersonen Rechnung. </w:t>
            </w:r>
            <w:r w:rsidR="00FC6660">
              <w:rPr>
                <w:rFonts w:asciiTheme="minorHAnsi" w:hAnsiTheme="minorHAnsi" w:cstheme="minorHAnsi"/>
              </w:rPr>
              <w:t>Es hat sich bewährt, d</w:t>
            </w:r>
            <w:r w:rsidR="00FC6660" w:rsidRPr="006662A4">
              <w:rPr>
                <w:rFonts w:asciiTheme="minorHAnsi" w:hAnsiTheme="minorHAnsi" w:cstheme="minorHAnsi"/>
              </w:rPr>
              <w:t xml:space="preserve">ie teilnehmenden Lehrpersonen </w:t>
            </w:r>
            <w:r w:rsidR="00FC6660">
              <w:rPr>
                <w:rFonts w:asciiTheme="minorHAnsi" w:hAnsiTheme="minorHAnsi" w:cstheme="minorHAnsi"/>
              </w:rPr>
              <w:t>im Kurs anzuregen</w:t>
            </w:r>
            <w:r w:rsidR="00FC6660">
              <w:t xml:space="preserve">, </w:t>
            </w:r>
            <w:r w:rsidR="00FC6660" w:rsidRPr="00FC6660">
              <w:t xml:space="preserve">Ideen </w:t>
            </w:r>
            <w:r w:rsidR="00FC6660">
              <w:t xml:space="preserve">und Anregungen </w:t>
            </w:r>
            <w:r w:rsidR="00FC6660" w:rsidRPr="00FC6660">
              <w:t>aus der Fortbildung in ihrem eigenen Unt</w:t>
            </w:r>
            <w:r w:rsidR="0000125A">
              <w:t>erricht</w:t>
            </w:r>
            <w:r w:rsidR="00FC6660">
              <w:t xml:space="preserve"> zu erproben und zu dokumentieren. </w:t>
            </w:r>
            <w:r w:rsidR="00501926">
              <w:t xml:space="preserve">Reflexionen </w:t>
            </w:r>
            <w:r w:rsidR="00FC6660">
              <w:t xml:space="preserve">dazu </w:t>
            </w:r>
            <w:r w:rsidR="00501926">
              <w:t xml:space="preserve">und der Erfahrungsaustausch in den Veranstaltungen </w:t>
            </w:r>
            <w:r w:rsidR="00134773">
              <w:t xml:space="preserve">sollen </w:t>
            </w:r>
            <w:r w:rsidR="00FC6660">
              <w:t>Lehrpersonen</w:t>
            </w:r>
            <w:r w:rsidR="00134773">
              <w:t xml:space="preserve"> darin bestärken</w:t>
            </w:r>
            <w:r w:rsidR="00FC6660">
              <w:t xml:space="preserve">, </w:t>
            </w:r>
            <w:r w:rsidR="0000125A">
              <w:t>ihr Wissen und Können</w:t>
            </w:r>
            <w:r w:rsidR="00501926">
              <w:t xml:space="preserve"> in ihre</w:t>
            </w:r>
            <w:r w:rsidR="00134773">
              <w:t>n</w:t>
            </w:r>
            <w:r w:rsidR="00501926">
              <w:t xml:space="preserve"> Schulen weiter</w:t>
            </w:r>
            <w:r w:rsidR="00FC6660">
              <w:t>zu</w:t>
            </w:r>
            <w:r w:rsidR="00501926">
              <w:t>geben</w:t>
            </w:r>
            <w:r w:rsidR="00B913C3">
              <w:t>. Dadurch kann</w:t>
            </w:r>
            <w:r w:rsidR="00FC6660">
              <w:t xml:space="preserve"> </w:t>
            </w:r>
            <w:r w:rsidR="00FC6660">
              <w:rPr>
                <w:rFonts w:asciiTheme="minorHAnsi" w:hAnsiTheme="minorHAnsi" w:cstheme="minorHAnsi"/>
              </w:rPr>
              <w:t xml:space="preserve">auch </w:t>
            </w:r>
            <w:r w:rsidR="00FC6660" w:rsidRPr="00D61C9C">
              <w:rPr>
                <w:rFonts w:asciiTheme="minorHAnsi" w:hAnsiTheme="minorHAnsi" w:cstheme="minorHAnsi"/>
              </w:rPr>
              <w:t xml:space="preserve">Unterrichtsentwicklung </w:t>
            </w:r>
            <w:r w:rsidR="00FC6660">
              <w:rPr>
                <w:rFonts w:asciiTheme="minorHAnsi" w:hAnsiTheme="minorHAnsi" w:cstheme="minorHAnsi"/>
              </w:rPr>
              <w:t>in</w:t>
            </w:r>
            <w:r w:rsidR="00FC6660" w:rsidRPr="00D61C9C">
              <w:rPr>
                <w:rFonts w:asciiTheme="minorHAnsi" w:hAnsiTheme="minorHAnsi" w:cstheme="minorHAnsi"/>
              </w:rPr>
              <w:t xml:space="preserve"> der eigenen Fachgrupp</w:t>
            </w:r>
            <w:r w:rsidR="00134773">
              <w:rPr>
                <w:rFonts w:asciiTheme="minorHAnsi" w:hAnsiTheme="minorHAnsi" w:cstheme="minorHAnsi"/>
              </w:rPr>
              <w:t>e</w:t>
            </w:r>
            <w:r w:rsidR="00151EC0">
              <w:rPr>
                <w:rFonts w:asciiTheme="minorHAnsi" w:hAnsiTheme="minorHAnsi" w:cstheme="minorHAnsi"/>
              </w:rPr>
              <w:t xml:space="preserve"> an</w:t>
            </w:r>
            <w:r w:rsidR="00B913C3">
              <w:rPr>
                <w:rFonts w:asciiTheme="minorHAnsi" w:hAnsiTheme="minorHAnsi" w:cstheme="minorHAnsi"/>
              </w:rPr>
              <w:t>ge</w:t>
            </w:r>
            <w:r w:rsidR="00151EC0">
              <w:rPr>
                <w:rFonts w:asciiTheme="minorHAnsi" w:hAnsiTheme="minorHAnsi" w:cstheme="minorHAnsi"/>
              </w:rPr>
              <w:t>reg</w:t>
            </w:r>
            <w:r w:rsidR="00B913C3">
              <w:rPr>
                <w:rFonts w:asciiTheme="minorHAnsi" w:hAnsiTheme="minorHAnsi" w:cstheme="minorHAnsi"/>
              </w:rPr>
              <w:t>t werden</w:t>
            </w:r>
            <w:r w:rsidR="00FC6660">
              <w:rPr>
                <w:rFonts w:asciiTheme="minorHAnsi" w:hAnsiTheme="minorHAnsi" w:cstheme="minorHAnsi"/>
              </w:rPr>
              <w:t>.</w:t>
            </w:r>
          </w:p>
        </w:tc>
      </w:tr>
      <w:tr w:rsidR="00B61487" w:rsidRPr="005E1694" w14:paraId="32F15F8E" w14:textId="77777777" w:rsidTr="00413C3D">
        <w:trPr>
          <w:trHeight w:val="649"/>
          <w:tblCellSpacing w:w="60" w:type="dxa"/>
        </w:trPr>
        <w:tc>
          <w:tcPr>
            <w:tcW w:w="9691" w:type="dxa"/>
            <w:gridSpan w:val="2"/>
            <w:tcMar>
              <w:top w:w="0" w:type="dxa"/>
              <w:left w:w="0" w:type="dxa"/>
              <w:bottom w:w="0" w:type="dxa"/>
              <w:right w:w="0" w:type="dxa"/>
            </w:tcMar>
          </w:tcPr>
          <w:p w14:paraId="2EBD77DF" w14:textId="77777777" w:rsidR="00140A96" w:rsidRDefault="00140A96" w:rsidP="00413C3D">
            <w:pPr>
              <w:pStyle w:val="3berschrift"/>
              <w:framePr w:hSpace="0" w:wrap="auto" w:vAnchor="margin" w:yAlign="inline"/>
              <w:suppressOverlap w:val="0"/>
            </w:pPr>
          </w:p>
          <w:p w14:paraId="35AC6D7F" w14:textId="77777777" w:rsidR="00FE44EC" w:rsidRPr="005E1694" w:rsidRDefault="00594FF2" w:rsidP="00413C3D">
            <w:pPr>
              <w:pStyle w:val="3berschrift"/>
              <w:framePr w:hSpace="0" w:wrap="auto" w:vAnchor="margin" w:yAlign="inline"/>
              <w:suppressOverlap w:val="0"/>
            </w:pPr>
            <w:r>
              <w:t>Verfügbare Bausteine</w:t>
            </w:r>
          </w:p>
        </w:tc>
      </w:tr>
      <w:tr w:rsidR="00296845" w:rsidRPr="005E1694" w14:paraId="59392895" w14:textId="77777777" w:rsidTr="00413C3D">
        <w:trPr>
          <w:tblCellSpacing w:w="60" w:type="dxa"/>
        </w:trPr>
        <w:tc>
          <w:tcPr>
            <w:tcW w:w="1700" w:type="dxa"/>
            <w:tcMar>
              <w:top w:w="0" w:type="dxa"/>
              <w:left w:w="0" w:type="dxa"/>
              <w:bottom w:w="0" w:type="dxa"/>
              <w:right w:w="0" w:type="dxa"/>
            </w:tcMar>
          </w:tcPr>
          <w:p w14:paraId="70EB89D3" w14:textId="77777777" w:rsidR="00296845" w:rsidRPr="005E1694" w:rsidRDefault="00296845" w:rsidP="00413C3D">
            <w:pPr>
              <w:pStyle w:val="3berschrift"/>
              <w:framePr w:hSpace="0" w:wrap="auto" w:vAnchor="margin" w:yAlign="inline"/>
              <w:suppressOverlap w:val="0"/>
            </w:pPr>
            <w:r>
              <w:t>Baustein 1</w:t>
            </w:r>
          </w:p>
        </w:tc>
        <w:tc>
          <w:tcPr>
            <w:tcW w:w="7871" w:type="dxa"/>
            <w:tcMar>
              <w:top w:w="0" w:type="dxa"/>
              <w:left w:w="0" w:type="dxa"/>
              <w:bottom w:w="0" w:type="dxa"/>
              <w:right w:w="0" w:type="dxa"/>
            </w:tcMar>
          </w:tcPr>
          <w:p w14:paraId="1713492F" w14:textId="77777777" w:rsidR="00501926" w:rsidRDefault="00501926" w:rsidP="00413C3D">
            <w:pPr>
              <w:pStyle w:val="3berschrift"/>
              <w:framePr w:hSpace="0" w:wrap="auto" w:vAnchor="margin" w:yAlign="inline"/>
              <w:suppressOverlap w:val="0"/>
            </w:pPr>
            <w:r>
              <w:t>Ziele und Funktion des Sachrechnens</w:t>
            </w:r>
            <w:r w:rsidRPr="00B51B27">
              <w:t xml:space="preserve"> </w:t>
            </w:r>
          </w:p>
          <w:p w14:paraId="59EB4858" w14:textId="77777777" w:rsidR="00296845" w:rsidRDefault="00501926" w:rsidP="00413C3D">
            <w:pPr>
              <w:pStyle w:val="4Flietext"/>
            </w:pPr>
            <w:r>
              <w:t xml:space="preserve">Die teilnehmenden </w:t>
            </w:r>
            <w:r w:rsidR="00260271">
              <w:t>Lehrkräfte</w:t>
            </w:r>
            <w:r w:rsidR="00971DA7">
              <w:t xml:space="preserve"> erhalten Gelegenheit, ihre e</w:t>
            </w:r>
            <w:r>
              <w:t>igenen Erfahrungen und ggf. Vorbehalte diesem Inhaltsbereich gegenüber einzubringen. Gemeinsam wird eine begriffliche Grundlage erarbeitet</w:t>
            </w:r>
            <w:r w:rsidR="00971DA7">
              <w:t xml:space="preserve">. Ausgehend von verschiedenen Definitionen des Sachrechnens erfahren die Teilnehmenden, welche Ziele und Funktionen mit dem Sachrechnen in der Grundschule verfolgt werden können. </w:t>
            </w:r>
            <w:r>
              <w:t>Insbesondere sollen die Lehrerinnen und Lehrer in die Lage versetzt werden, das Sachrechnen als Lernstoff und Lernprinzip zu identifizieren und zu realisieren. Die Teilnehmerinnen und Teilnehmer stellen ihre eigenen Lehrwerke zur Diskussion. Die Fülle der Sachaufgaben w</w:t>
            </w:r>
            <w:r w:rsidR="00140A96">
              <w:t>ird</w:t>
            </w:r>
            <w:r>
              <w:t xml:space="preserve"> kategorisiert und vor dem Hintergrund von Sachrechnen als Lernstoff und Lernprinzip strukturiert („Welche Sachaufgaben setze ich für welches Ziel ein?“)</w:t>
            </w:r>
            <w:r w:rsidR="00C44380">
              <w:t>.</w:t>
            </w:r>
          </w:p>
          <w:p w14:paraId="3243419E" w14:textId="77777777" w:rsidR="00140A96" w:rsidRPr="008227BA" w:rsidRDefault="00140A96" w:rsidP="00413C3D">
            <w:pPr>
              <w:pStyle w:val="4Flietext"/>
            </w:pPr>
          </w:p>
        </w:tc>
      </w:tr>
      <w:tr w:rsidR="00296845" w:rsidRPr="005E1694" w14:paraId="2B7815F9" w14:textId="77777777" w:rsidTr="00413C3D">
        <w:trPr>
          <w:trHeight w:val="21"/>
          <w:tblCellSpacing w:w="60" w:type="dxa"/>
        </w:trPr>
        <w:tc>
          <w:tcPr>
            <w:tcW w:w="1700" w:type="dxa"/>
            <w:tcMar>
              <w:top w:w="0" w:type="dxa"/>
              <w:left w:w="0" w:type="dxa"/>
              <w:bottom w:w="0" w:type="dxa"/>
              <w:right w:w="0" w:type="dxa"/>
            </w:tcMar>
          </w:tcPr>
          <w:p w14:paraId="00D6C256" w14:textId="77777777" w:rsidR="00296845" w:rsidRPr="005E1694" w:rsidRDefault="00296845" w:rsidP="00413C3D">
            <w:pPr>
              <w:pStyle w:val="3berschrift"/>
              <w:framePr w:hSpace="0" w:wrap="auto" w:vAnchor="margin" w:yAlign="inline"/>
              <w:suppressOverlap w:val="0"/>
            </w:pPr>
            <w:r>
              <w:t>Baustein 2</w:t>
            </w:r>
          </w:p>
        </w:tc>
        <w:tc>
          <w:tcPr>
            <w:tcW w:w="7871" w:type="dxa"/>
            <w:tcMar>
              <w:top w:w="0" w:type="dxa"/>
              <w:left w:w="0" w:type="dxa"/>
              <w:bottom w:w="0" w:type="dxa"/>
              <w:right w:w="0" w:type="dxa"/>
            </w:tcMar>
          </w:tcPr>
          <w:p w14:paraId="49EA076D" w14:textId="77777777" w:rsidR="00501926" w:rsidRDefault="00501926" w:rsidP="00413C3D">
            <w:pPr>
              <w:pStyle w:val="3berschrift"/>
              <w:framePr w:hSpace="0" w:wrap="auto" w:vAnchor="margin" w:yAlign="inline"/>
              <w:suppressOverlap w:val="0"/>
            </w:pPr>
            <w:r>
              <w:t xml:space="preserve">Zum Ablauf und zur Begleitung von Modellierungsprozessen </w:t>
            </w:r>
          </w:p>
          <w:p w14:paraId="322BC48E" w14:textId="77777777" w:rsidR="00296845" w:rsidRDefault="00501926" w:rsidP="00413C3D">
            <w:pPr>
              <w:pStyle w:val="4Flietext"/>
            </w:pPr>
            <w:r>
              <w:t xml:space="preserve">Die </w:t>
            </w:r>
            <w:r w:rsidR="00140A96">
              <w:t>Teiln</w:t>
            </w:r>
            <w:r w:rsidR="001A0F19">
              <w:t>e</w:t>
            </w:r>
            <w:r w:rsidR="00140A96">
              <w:t>hmenden</w:t>
            </w:r>
            <w:r>
              <w:t xml:space="preserve"> soll</w:t>
            </w:r>
            <w:r w:rsidR="001A0F19">
              <w:t>en</w:t>
            </w:r>
            <w:r>
              <w:t xml:space="preserve"> in die Lage versetzt werden, das Sachrechnen als Beitrag zur Umwelt</w:t>
            </w:r>
            <w:r w:rsidR="00C44380">
              <w:t>-</w:t>
            </w:r>
            <w:r>
              <w:t>erschließung</w:t>
            </w:r>
            <w:r w:rsidR="00C44380">
              <w:t xml:space="preserve"> (Sachrechnen als Lernziel)</w:t>
            </w:r>
            <w:r>
              <w:t xml:space="preserve"> einzusetzen. Dabei steht die prozessbezogene Kompetenz des Modellierens im Vordergrund. Die Lehrerinnen und Lehrer erkennen Möglichkeiten, die Mathematik als Werkzeug zur Lösung alltäglicher Probleme einzusetzen. Zudem werden Differenzierungs- und Unterstützungsmaßnahmen thematisiert. </w:t>
            </w:r>
          </w:p>
          <w:p w14:paraId="0A52F470" w14:textId="77777777" w:rsidR="00C44380" w:rsidRPr="0012799B" w:rsidRDefault="00C44380" w:rsidP="00413C3D">
            <w:pPr>
              <w:pStyle w:val="4Flietext"/>
            </w:pPr>
          </w:p>
        </w:tc>
      </w:tr>
      <w:tr w:rsidR="00296845" w:rsidRPr="005E1694" w14:paraId="72C9B3F9" w14:textId="77777777" w:rsidTr="00413C3D">
        <w:trPr>
          <w:trHeight w:val="3694"/>
          <w:tblCellSpacing w:w="60" w:type="dxa"/>
        </w:trPr>
        <w:tc>
          <w:tcPr>
            <w:tcW w:w="1700" w:type="dxa"/>
            <w:tcMar>
              <w:top w:w="0" w:type="dxa"/>
              <w:left w:w="0" w:type="dxa"/>
              <w:bottom w:w="0" w:type="dxa"/>
              <w:right w:w="0" w:type="dxa"/>
            </w:tcMar>
          </w:tcPr>
          <w:p w14:paraId="38EFCE85" w14:textId="77777777" w:rsidR="00296845" w:rsidRDefault="00296845" w:rsidP="00413C3D">
            <w:pPr>
              <w:pStyle w:val="3berschrift"/>
              <w:framePr w:hSpace="0" w:wrap="auto" w:vAnchor="margin" w:yAlign="inline"/>
              <w:suppressOverlap w:val="0"/>
            </w:pPr>
            <w:r>
              <w:lastRenderedPageBreak/>
              <w:t>Baustein 3</w:t>
            </w:r>
          </w:p>
        </w:tc>
        <w:tc>
          <w:tcPr>
            <w:tcW w:w="7871" w:type="dxa"/>
            <w:tcMar>
              <w:top w:w="0" w:type="dxa"/>
              <w:left w:w="0" w:type="dxa"/>
              <w:bottom w:w="0" w:type="dxa"/>
              <w:right w:w="0" w:type="dxa"/>
            </w:tcMar>
          </w:tcPr>
          <w:p w14:paraId="62D28EB8" w14:textId="77777777" w:rsidR="00501926" w:rsidRDefault="0037081B" w:rsidP="00413C3D">
            <w:pPr>
              <w:pStyle w:val="3berschrift"/>
              <w:framePr w:hSpace="0" w:wrap="auto" w:vAnchor="margin" w:yAlign="inline"/>
              <w:suppressOverlap w:val="0"/>
            </w:pPr>
            <w:r>
              <w:t xml:space="preserve">Sachrechnen: </w:t>
            </w:r>
            <w:r w:rsidR="002D1440">
              <w:t xml:space="preserve">Prozessbezogene Kompetenzen </w:t>
            </w:r>
            <w:r w:rsidR="000F6AD7">
              <w:t>– Schwerpunkt Problemlösen</w:t>
            </w:r>
          </w:p>
          <w:p w14:paraId="42BA10D8" w14:textId="5C0928F5" w:rsidR="0008029A" w:rsidRDefault="0008029A" w:rsidP="00413C3D">
            <w:pPr>
              <w:pStyle w:val="4Flietext"/>
            </w:pPr>
            <w:r>
              <w:t>Jedes Kind erlebt Situationen, in denen es sich mit Aufgaben auseinandersetzen muss, für die es auf den ersten Blick keine Lösun</w:t>
            </w:r>
            <w:r w:rsidR="0043582C">
              <w:t>gsidee hat und auch keinen</w:t>
            </w:r>
            <w:r>
              <w:t xml:space="preserve"> bekannten Lösungsalgorithmus nutzen kann. Es besteht also die Herausforderung, jedes Kind zu befähigen, in solchen Situationen ein Problem lösen</w:t>
            </w:r>
            <w:r w:rsidR="00C44380">
              <w:t xml:space="preserve"> zu können</w:t>
            </w:r>
            <w:r>
              <w:t>. Welche Kompetenzen sollte es erwerben, um d</w:t>
            </w:r>
            <w:r w:rsidR="00C44380">
              <w:t>ie</w:t>
            </w:r>
            <w:r>
              <w:t>s erfolgreich leisten zu können?</w:t>
            </w:r>
          </w:p>
          <w:p w14:paraId="7934B170" w14:textId="6E96C0A8" w:rsidR="00C003CD" w:rsidRDefault="0008029A" w:rsidP="00413C3D">
            <w:pPr>
              <w:pStyle w:val="4Flietext"/>
            </w:pPr>
            <w:r>
              <w:t>Bis zum Ende der Grundschulzeit sollen Kinder im Problemlösen folgende Kompetenzen erworben haben</w:t>
            </w:r>
            <w:r w:rsidR="00C003CD">
              <w:t xml:space="preserve"> (vgl. KMK 2004, S. 7):</w:t>
            </w:r>
          </w:p>
          <w:p w14:paraId="6369089C" w14:textId="67D557A3" w:rsidR="0008029A" w:rsidRDefault="001E21EC" w:rsidP="00413C3D">
            <w:pPr>
              <w:pStyle w:val="5Aufzhlung"/>
              <w:framePr w:wrap="auto"/>
            </w:pPr>
            <w:r>
              <w:t>m</w:t>
            </w:r>
            <w:r w:rsidR="0008029A">
              <w:t>athematische Kenntnisse, Fertigkeiten und Fähigkeiten bei der Bearbeitung problemhaltiger Aufgaben anwenden,</w:t>
            </w:r>
          </w:p>
          <w:p w14:paraId="4F7C377D" w14:textId="5E88F209" w:rsidR="0008029A" w:rsidRDefault="0008029A" w:rsidP="00413C3D">
            <w:pPr>
              <w:pStyle w:val="5Aufzhlung"/>
              <w:framePr w:wrap="auto"/>
            </w:pPr>
            <w:r>
              <w:t>Lösungsstrategien entwickeln und nutzen (z. B. systematisch probieren)</w:t>
            </w:r>
            <w:r w:rsidR="001D0FC5">
              <w:t xml:space="preserve"> und</w:t>
            </w:r>
          </w:p>
          <w:p w14:paraId="6B69A90C" w14:textId="46BA3C6E" w:rsidR="0008029A" w:rsidRDefault="0008029A" w:rsidP="00413C3D">
            <w:pPr>
              <w:pStyle w:val="5Aufzhlung"/>
              <w:framePr w:wrap="auto"/>
            </w:pPr>
            <w:r>
              <w:t>Zusammenhänge erkennen, nutzen und auf ähnliche Sachverhalte übertragen</w:t>
            </w:r>
            <w:r w:rsidR="001D0FC5">
              <w:t>.</w:t>
            </w:r>
          </w:p>
          <w:p w14:paraId="105D9FD7" w14:textId="2A8218D9" w:rsidR="00140A96" w:rsidRPr="004102F6" w:rsidRDefault="0008029A" w:rsidP="00413C3D">
            <w:pPr>
              <w:pStyle w:val="4Flietext"/>
            </w:pPr>
            <w:r>
              <w:t xml:space="preserve">In diesem Baustein </w:t>
            </w:r>
            <w:r w:rsidR="002446F0">
              <w:t>erfahren die</w:t>
            </w:r>
            <w:r>
              <w:t xml:space="preserve"> Teilnehmenden</w:t>
            </w:r>
            <w:r w:rsidR="002446F0">
              <w:t>,</w:t>
            </w:r>
            <w:r>
              <w:t xml:space="preserve"> dass Sachrechenaufgaben die entsprechenden Herausforderungen für Kinder enthalten. </w:t>
            </w:r>
            <w:r w:rsidR="00602FC2">
              <w:t>E</w:t>
            </w:r>
            <w:r>
              <w:t>s werden Beispiele zur unterrichtlichen Förderung dieser Kompetenz</w:t>
            </w:r>
            <w:r w:rsidR="00CD718F">
              <w:t>/</w:t>
            </w:r>
            <w:r>
              <w:t>en erarbeitet.</w:t>
            </w:r>
          </w:p>
        </w:tc>
      </w:tr>
      <w:tr w:rsidR="00296845" w:rsidRPr="005E1694" w14:paraId="1640ADD3" w14:textId="77777777" w:rsidTr="00413C3D">
        <w:trPr>
          <w:trHeight w:val="3972"/>
          <w:tblCellSpacing w:w="60" w:type="dxa"/>
        </w:trPr>
        <w:tc>
          <w:tcPr>
            <w:tcW w:w="1700" w:type="dxa"/>
            <w:tcMar>
              <w:top w:w="0" w:type="dxa"/>
              <w:left w:w="0" w:type="dxa"/>
              <w:bottom w:w="0" w:type="dxa"/>
              <w:right w:w="0" w:type="dxa"/>
            </w:tcMar>
          </w:tcPr>
          <w:p w14:paraId="3F0A527D" w14:textId="77777777" w:rsidR="00296845" w:rsidRDefault="00296845" w:rsidP="00413C3D">
            <w:pPr>
              <w:pStyle w:val="3berschrift"/>
              <w:framePr w:hSpace="0" w:wrap="auto" w:vAnchor="margin" w:yAlign="inline"/>
              <w:suppressOverlap w:val="0"/>
            </w:pPr>
            <w:r>
              <w:t>Baustein 4</w:t>
            </w:r>
          </w:p>
        </w:tc>
        <w:tc>
          <w:tcPr>
            <w:tcW w:w="7871" w:type="dxa"/>
            <w:tcMar>
              <w:top w:w="0" w:type="dxa"/>
              <w:left w:w="0" w:type="dxa"/>
              <w:bottom w:w="0" w:type="dxa"/>
              <w:right w:w="0" w:type="dxa"/>
            </w:tcMar>
          </w:tcPr>
          <w:p w14:paraId="0A0B6925" w14:textId="77777777" w:rsidR="00501926" w:rsidRDefault="00501926" w:rsidP="00413C3D">
            <w:pPr>
              <w:pStyle w:val="3berschrift"/>
              <w:framePr w:hSpace="0" w:wrap="auto" w:vAnchor="margin" w:yAlign="inline"/>
              <w:suppressOverlap w:val="0"/>
              <w:rPr>
                <w:sz w:val="20"/>
              </w:rPr>
            </w:pPr>
            <w:r>
              <w:t>Gestaltungselemente des Sachrechenunterrichts</w:t>
            </w:r>
            <w:r w:rsidRPr="001F4E15">
              <w:rPr>
                <w:sz w:val="20"/>
              </w:rPr>
              <w:t xml:space="preserve"> </w:t>
            </w:r>
          </w:p>
          <w:p w14:paraId="72CD5AD9" w14:textId="77777777" w:rsidR="00243A4A" w:rsidRDefault="0008029A" w:rsidP="00413C3D">
            <w:pPr>
              <w:pStyle w:val="4Flietext"/>
            </w:pPr>
            <w:r>
              <w:t xml:space="preserve">Weitgehende Einigkeit besteht darin, dass es nicht genügt, viele Sachaufgaben lösen zu lassen, in der Erwartung, dass die </w:t>
            </w:r>
            <w:r w:rsidR="002446F0">
              <w:t xml:space="preserve">Schülerinnen und </w:t>
            </w:r>
            <w:r>
              <w:t>Schüler</w:t>
            </w:r>
            <w:r w:rsidR="003C0EB2">
              <w:t xml:space="preserve"> </w:t>
            </w:r>
            <w:r>
              <w:t>Lösungsprozess</w:t>
            </w:r>
            <w:r w:rsidR="00243A4A">
              <w:t>e</w:t>
            </w:r>
            <w:r>
              <w:t xml:space="preserve"> irgendwann beherrschen. Sachrechnen </w:t>
            </w:r>
            <w:r w:rsidR="00243A4A">
              <w:t xml:space="preserve">ist mit allen Inhaltsbereichen des Mathematikunterrichts verbunden, sollte aber auch als </w:t>
            </w:r>
            <w:r>
              <w:t>eigene</w:t>
            </w:r>
            <w:r w:rsidR="00243A4A">
              <w:t>r</w:t>
            </w:r>
            <w:r>
              <w:t xml:space="preserve"> Lernbereich dar</w:t>
            </w:r>
            <w:r w:rsidR="00243A4A">
              <w:t xml:space="preserve">gestellt werden. </w:t>
            </w:r>
          </w:p>
          <w:p w14:paraId="4B232FB1" w14:textId="77777777" w:rsidR="0008029A" w:rsidRDefault="00C679A6" w:rsidP="00413C3D">
            <w:pPr>
              <w:pStyle w:val="4Flietext"/>
            </w:pPr>
            <w:r>
              <w:t>In diesem Baustein werden die</w:t>
            </w:r>
            <w:r w:rsidR="0008029A">
              <w:t xml:space="preserve"> folgenden </w:t>
            </w:r>
            <w:r>
              <w:t>Gestaltungselemente</w:t>
            </w:r>
            <w:r w:rsidR="0008029A">
              <w:t xml:space="preserve"> </w:t>
            </w:r>
            <w:r>
              <w:t>thematisiert</w:t>
            </w:r>
            <w:r w:rsidR="0008029A">
              <w:t>:</w:t>
            </w:r>
          </w:p>
          <w:p w14:paraId="1FE972B1" w14:textId="71AD16C8" w:rsidR="00C679A6" w:rsidRDefault="0008029A" w:rsidP="00413C3D">
            <w:pPr>
              <w:pStyle w:val="5Aufzhlung"/>
              <w:framePr w:wrap="auto"/>
            </w:pPr>
            <w:r>
              <w:t xml:space="preserve">Sachrechnen von Anfang an </w:t>
            </w:r>
            <w:r w:rsidR="00F0315D">
              <w:t>–</w:t>
            </w:r>
            <w:r>
              <w:t xml:space="preserve"> Aufbau tragfähiger Zahl</w:t>
            </w:r>
            <w:r w:rsidR="00243A4A">
              <w:t xml:space="preserve">vorstellungen </w:t>
            </w:r>
            <w:r>
              <w:t xml:space="preserve">und </w:t>
            </w:r>
            <w:r w:rsidR="00243A4A">
              <w:t xml:space="preserve">Entwicklung von </w:t>
            </w:r>
            <w:r>
              <w:t>Operations</w:t>
            </w:r>
            <w:r w:rsidR="00243A4A">
              <w:t>verständnis</w:t>
            </w:r>
            <w:r w:rsidR="001D0FC5">
              <w:t>,</w:t>
            </w:r>
          </w:p>
          <w:p w14:paraId="59E1BE86" w14:textId="0E7A571D" w:rsidR="00C679A6" w:rsidRDefault="001D0FC5" w:rsidP="00413C3D">
            <w:pPr>
              <w:pStyle w:val="5Aufzhlung"/>
              <w:framePr w:wrap="auto"/>
            </w:pPr>
            <w:r>
              <w:t>v</w:t>
            </w:r>
            <w:r w:rsidR="0008029A">
              <w:t xml:space="preserve">eränderte Aufgabenkultur </w:t>
            </w:r>
            <w:r w:rsidR="000F5AE4">
              <w:t>–</w:t>
            </w:r>
            <w:r w:rsidR="00F0315D">
              <w:t xml:space="preserve"> </w:t>
            </w:r>
            <w:r w:rsidR="00A4577F">
              <w:t>s</w:t>
            </w:r>
            <w:r w:rsidR="0008029A">
              <w:t>innstiftende Anlässe</w:t>
            </w:r>
            <w:r>
              <w:t>,</w:t>
            </w:r>
          </w:p>
          <w:p w14:paraId="44570CCC" w14:textId="366965EE" w:rsidR="00C679A6" w:rsidRDefault="001D0FC5" w:rsidP="00413C3D">
            <w:pPr>
              <w:pStyle w:val="5Aufzhlung"/>
              <w:framePr w:wrap="auto"/>
            </w:pPr>
            <w:r>
              <w:t>o</w:t>
            </w:r>
            <w:r w:rsidR="0008029A">
              <w:t>ffene Aufgabenstellungen fordern zur eigenständigen Suche nach eigenen Lösungsstrategien heraus</w:t>
            </w:r>
            <w:r>
              <w:t>,</w:t>
            </w:r>
          </w:p>
          <w:p w14:paraId="5A92BA16" w14:textId="1850A6CD" w:rsidR="00C679A6" w:rsidRDefault="001D0FC5" w:rsidP="00413C3D">
            <w:pPr>
              <w:pStyle w:val="5Aufzhlung"/>
              <w:framePr w:wrap="auto"/>
            </w:pPr>
            <w:r>
              <w:t>d</w:t>
            </w:r>
            <w:r w:rsidR="0008029A">
              <w:t>em Lösungsprozess mehr Beachtung schenken</w:t>
            </w:r>
            <w:r w:rsidR="000B6CD9">
              <w:t>,</w:t>
            </w:r>
          </w:p>
          <w:p w14:paraId="49F9BEE0" w14:textId="585CFC9F" w:rsidR="0008029A" w:rsidRDefault="0008029A" w:rsidP="00413C3D">
            <w:pPr>
              <w:pStyle w:val="5Aufzhlung"/>
              <w:framePr w:wrap="auto"/>
            </w:pPr>
            <w:r>
              <w:t>Sachrechnen selbst zum Unterrichtsthema machen</w:t>
            </w:r>
            <w:r w:rsidR="001D0FC5">
              <w:t>.</w:t>
            </w:r>
          </w:p>
          <w:p w14:paraId="0D1C6BE6" w14:textId="77777777" w:rsidR="00140A96" w:rsidRDefault="007B01F9" w:rsidP="00413C3D">
            <w:pPr>
              <w:pStyle w:val="4Flietext"/>
            </w:pPr>
            <w:r>
              <w:t>Mit den Teilnehmenden werden die</w:t>
            </w:r>
            <w:r w:rsidR="0008029A">
              <w:t xml:space="preserve"> verschiedenen Kompetenzen</w:t>
            </w:r>
            <w:r w:rsidR="00B913C3">
              <w:t xml:space="preserve"> </w:t>
            </w:r>
            <w:r>
              <w:t>betrachtet</w:t>
            </w:r>
            <w:r w:rsidR="0008029A">
              <w:t xml:space="preserve">, die zum Lösen von Sachaufgaben wichtig sind und </w:t>
            </w:r>
            <w:r w:rsidR="00F0315D">
              <w:t xml:space="preserve">es wird </w:t>
            </w:r>
            <w:r>
              <w:t>erarbeitet</w:t>
            </w:r>
            <w:r w:rsidR="0008029A">
              <w:t>, wie diese im Unterricht thematisiert und gefördert werden können.</w:t>
            </w:r>
          </w:p>
          <w:p w14:paraId="166405D6" w14:textId="77777777" w:rsidR="0037081B" w:rsidRPr="007B01F9" w:rsidRDefault="0037081B" w:rsidP="00413C3D">
            <w:pPr>
              <w:pStyle w:val="4Flietext"/>
            </w:pPr>
          </w:p>
        </w:tc>
      </w:tr>
      <w:tr w:rsidR="0037081B" w:rsidRPr="005E1694" w14:paraId="4D5C7A60" w14:textId="77777777" w:rsidTr="00413C3D">
        <w:trPr>
          <w:trHeight w:val="720"/>
          <w:tblCellSpacing w:w="60" w:type="dxa"/>
        </w:trPr>
        <w:tc>
          <w:tcPr>
            <w:tcW w:w="1700" w:type="dxa"/>
            <w:tcMar>
              <w:top w:w="0" w:type="dxa"/>
              <w:left w:w="0" w:type="dxa"/>
              <w:bottom w:w="0" w:type="dxa"/>
              <w:right w:w="0" w:type="dxa"/>
            </w:tcMar>
          </w:tcPr>
          <w:p w14:paraId="4A592B47" w14:textId="77777777" w:rsidR="0037081B" w:rsidRPr="0037081B" w:rsidRDefault="0037081B" w:rsidP="00413C3D">
            <w:pPr>
              <w:pStyle w:val="3berschrift"/>
              <w:framePr w:hSpace="0" w:wrap="auto" w:vAnchor="margin" w:yAlign="inline"/>
              <w:suppressOverlap w:val="0"/>
              <w:rPr>
                <w:i/>
              </w:rPr>
            </w:pPr>
            <w:r w:rsidRPr="0037081B">
              <w:rPr>
                <w:i/>
              </w:rPr>
              <w:t>Baustein 5</w:t>
            </w:r>
          </w:p>
        </w:tc>
        <w:tc>
          <w:tcPr>
            <w:tcW w:w="7871" w:type="dxa"/>
            <w:tcMar>
              <w:top w:w="0" w:type="dxa"/>
              <w:left w:w="0" w:type="dxa"/>
              <w:bottom w:w="0" w:type="dxa"/>
              <w:right w:w="0" w:type="dxa"/>
            </w:tcMar>
          </w:tcPr>
          <w:p w14:paraId="59DE2266" w14:textId="77777777" w:rsidR="0037081B" w:rsidRPr="00C003CD" w:rsidRDefault="0037081B" w:rsidP="00413C3D">
            <w:pPr>
              <w:pStyle w:val="3berschrift"/>
              <w:framePr w:hSpace="0" w:wrap="auto" w:vAnchor="margin" w:yAlign="inline"/>
              <w:suppressOverlap w:val="0"/>
            </w:pPr>
            <w:r w:rsidRPr="00C003CD">
              <w:t>Professionelle Lerngemeinschaft (PLG)</w:t>
            </w:r>
          </w:p>
          <w:p w14:paraId="12687BA7" w14:textId="75C11E52" w:rsidR="0037081B" w:rsidRPr="00B6074D" w:rsidRDefault="0037081B" w:rsidP="00413C3D">
            <w:pPr>
              <w:pStyle w:val="6Nummerierung"/>
              <w:framePr w:wrap="auto"/>
              <w:numPr>
                <w:ilvl w:val="0"/>
                <w:numId w:val="0"/>
              </w:numPr>
              <w:ind w:left="357" w:hanging="357"/>
            </w:pPr>
            <w:r w:rsidRPr="0037081B">
              <w:t xml:space="preserve">Das Konzept und das Verständnis von </w:t>
            </w:r>
            <w:proofErr w:type="spellStart"/>
            <w:r w:rsidRPr="0037081B">
              <w:t>PLGen</w:t>
            </w:r>
            <w:proofErr w:type="spellEnd"/>
            <w:r w:rsidRPr="0037081B">
              <w:t xml:space="preserve"> bestimmt integrativ die Modulgestaltung.</w:t>
            </w:r>
          </w:p>
        </w:tc>
      </w:tr>
      <w:tr w:rsidR="005D4992" w:rsidRPr="005E1694" w14:paraId="535DF49C" w14:textId="77777777" w:rsidTr="00413C3D">
        <w:trPr>
          <w:trHeight w:val="4769"/>
          <w:tblCellSpacing w:w="60" w:type="dxa"/>
        </w:trPr>
        <w:tc>
          <w:tcPr>
            <w:tcW w:w="1700" w:type="dxa"/>
            <w:tcMar>
              <w:top w:w="0" w:type="dxa"/>
              <w:left w:w="0" w:type="dxa"/>
              <w:bottom w:w="0" w:type="dxa"/>
              <w:right w:w="0" w:type="dxa"/>
            </w:tcMar>
          </w:tcPr>
          <w:p w14:paraId="0BE18EC8" w14:textId="77777777" w:rsidR="005D4992" w:rsidRDefault="005D4992" w:rsidP="00413C3D">
            <w:pPr>
              <w:pStyle w:val="3berschrift"/>
              <w:framePr w:hSpace="0" w:wrap="auto" w:vAnchor="margin" w:yAlign="inline"/>
              <w:suppressOverlap w:val="0"/>
            </w:pPr>
            <w:r>
              <w:t>Literatur</w:t>
            </w:r>
          </w:p>
          <w:p w14:paraId="672F4008" w14:textId="77777777" w:rsidR="005D4992" w:rsidRDefault="005D4992" w:rsidP="00413C3D">
            <w:pPr>
              <w:pStyle w:val="3berschrift"/>
              <w:framePr w:hSpace="0" w:wrap="auto" w:vAnchor="margin" w:yAlign="inline"/>
              <w:suppressOverlap w:val="0"/>
            </w:pPr>
          </w:p>
        </w:tc>
        <w:tc>
          <w:tcPr>
            <w:tcW w:w="7871" w:type="dxa"/>
            <w:tcMar>
              <w:top w:w="0" w:type="dxa"/>
              <w:left w:w="0" w:type="dxa"/>
              <w:bottom w:w="0" w:type="dxa"/>
              <w:right w:w="0" w:type="dxa"/>
            </w:tcMar>
          </w:tcPr>
          <w:p w14:paraId="07EE628D" w14:textId="77777777" w:rsidR="00B63FE3" w:rsidRDefault="00B63FE3" w:rsidP="00B63FE3">
            <w:pPr>
              <w:pStyle w:val="7Literatur"/>
              <w:framePr w:wrap="auto"/>
            </w:pPr>
            <w:r>
              <w:t xml:space="preserve">Bongartz, T. &amp; Verboom, L. (Hrsg.) (2007). Fundgrube Sachrechnen. Unterrichtsideen, Beispiele und methodische Anregungen für das 1. bis 4. Schuljahr. Berlin: Cornelsen. </w:t>
            </w:r>
          </w:p>
          <w:p w14:paraId="5F476DDF" w14:textId="77777777" w:rsidR="00B63FE3" w:rsidRDefault="00B63FE3" w:rsidP="00B63FE3">
            <w:pPr>
              <w:pStyle w:val="7Literatur"/>
              <w:framePr w:wrap="auto"/>
            </w:pPr>
            <w:r w:rsidRPr="00D55E28">
              <w:t>Blum, W. (1985). Anwendungsorientierter Mathematikunterricht in der didaktischen Diskussion. In: Mathematische Semesterberichte, Jg. 32, H. 2, S. 195-232</w:t>
            </w:r>
            <w:r>
              <w:t xml:space="preserve">. </w:t>
            </w:r>
          </w:p>
          <w:p w14:paraId="524EFC1F" w14:textId="77777777" w:rsidR="00B63FE3" w:rsidRPr="00D55E28" w:rsidRDefault="00B63FE3" w:rsidP="00B63FE3">
            <w:pPr>
              <w:pStyle w:val="7Literatur"/>
              <w:framePr w:wrap="auto"/>
            </w:pPr>
            <w:r>
              <w:t xml:space="preserve">Blum, W.; Leiß, D. (2005). Modellieren im Unterricht mit der "Tanken"-Aufgabe. </w:t>
            </w:r>
            <w:r w:rsidRPr="006A1BB1">
              <w:t xml:space="preserve">Gefälligkeitsübersetzung: </w:t>
            </w:r>
            <w:proofErr w:type="spellStart"/>
            <w:r w:rsidRPr="006A1BB1">
              <w:t>Mathematical</w:t>
            </w:r>
            <w:proofErr w:type="spellEnd"/>
            <w:r w:rsidRPr="006A1BB1">
              <w:t xml:space="preserve"> </w:t>
            </w:r>
            <w:proofErr w:type="spellStart"/>
            <w:r w:rsidRPr="006A1BB1">
              <w:t>model</w:t>
            </w:r>
            <w:proofErr w:type="spellEnd"/>
            <w:r w:rsidRPr="006A1BB1">
              <w:t xml:space="preserve"> </w:t>
            </w:r>
            <w:proofErr w:type="spellStart"/>
            <w:r w:rsidRPr="006A1BB1">
              <w:t>building</w:t>
            </w:r>
            <w:proofErr w:type="spellEnd"/>
            <w:r w:rsidRPr="006A1BB1">
              <w:t xml:space="preserve"> </w:t>
            </w:r>
            <w:proofErr w:type="spellStart"/>
            <w:r w:rsidRPr="006A1BB1">
              <w:t>with</w:t>
            </w:r>
            <w:proofErr w:type="spellEnd"/>
            <w:r w:rsidRPr="006A1BB1">
              <w:t xml:space="preserve"> </w:t>
            </w:r>
            <w:proofErr w:type="spellStart"/>
            <w:r w:rsidRPr="006A1BB1">
              <w:t>the</w:t>
            </w:r>
            <w:proofErr w:type="spellEnd"/>
            <w:r w:rsidRPr="006A1BB1">
              <w:t xml:space="preserve"> "</w:t>
            </w:r>
            <w:proofErr w:type="spellStart"/>
            <w:r w:rsidRPr="006A1BB1">
              <w:t>refuelling</w:t>
            </w:r>
            <w:proofErr w:type="spellEnd"/>
            <w:r w:rsidRPr="006A1BB1">
              <w:t xml:space="preserve">"-problem. </w:t>
            </w:r>
            <w:r>
              <w:t xml:space="preserve">In: Mathematik lehren, 128, S. 18-21.  </w:t>
            </w:r>
          </w:p>
          <w:p w14:paraId="3B2B119F" w14:textId="77777777" w:rsidR="00B63FE3" w:rsidRDefault="00B63FE3" w:rsidP="00B63FE3">
            <w:pPr>
              <w:pStyle w:val="7Literatur"/>
              <w:framePr w:wrap="auto"/>
            </w:pPr>
            <w:r>
              <w:t xml:space="preserve">Düll, K. (2009). Sachrechnen in der Grundschule. Kinder stellen sich Aufgaben dar, 1.–4. Schuljahr. München: </w:t>
            </w:r>
            <w:proofErr w:type="spellStart"/>
            <w:r>
              <w:t>Oldenbourg</w:t>
            </w:r>
            <w:proofErr w:type="spellEnd"/>
            <w:r>
              <w:t xml:space="preserve">. </w:t>
            </w:r>
          </w:p>
          <w:p w14:paraId="7E4FCADD" w14:textId="77777777" w:rsidR="00B63FE3" w:rsidRDefault="00B63FE3" w:rsidP="00B63FE3">
            <w:pPr>
              <w:pStyle w:val="7Literatur"/>
              <w:framePr w:wrap="auto"/>
            </w:pPr>
            <w:r>
              <w:t xml:space="preserve">Franke, M. (2003). Didaktik des Sachrechnens in der Grundschule. Heidelberg, Berlin: Spektrum. </w:t>
            </w:r>
          </w:p>
          <w:p w14:paraId="562672C6" w14:textId="77777777" w:rsidR="00B63FE3" w:rsidRDefault="00B63FE3" w:rsidP="00B63FE3">
            <w:pPr>
              <w:pStyle w:val="7Literatur"/>
              <w:framePr w:wrap="auto"/>
            </w:pPr>
            <w:r>
              <w:t xml:space="preserve">Franke, M. &amp; Ruwisch, S. (2010). Didaktik des Sachrechnens in der Grundschule. Heidelberg: Spektrum. </w:t>
            </w:r>
          </w:p>
          <w:p w14:paraId="1C0E04C0" w14:textId="77777777" w:rsidR="00B63FE3" w:rsidRDefault="00B63FE3" w:rsidP="00B63FE3">
            <w:pPr>
              <w:pStyle w:val="7Literatur"/>
              <w:framePr w:wrap="auto"/>
            </w:pPr>
            <w:r>
              <w:t xml:space="preserve">Fricke, A. (1987). Sachrechnen: das Lösen angewandter Aufgaben. Klett. </w:t>
            </w:r>
          </w:p>
          <w:p w14:paraId="60D90606" w14:textId="77777777" w:rsidR="00B63FE3" w:rsidRDefault="00B63FE3" w:rsidP="00B63FE3">
            <w:pPr>
              <w:pStyle w:val="7Literatur"/>
              <w:framePr w:wrap="auto"/>
            </w:pPr>
            <w:r w:rsidRPr="00817F02">
              <w:t>Grassmann, M.; Eichler, K. P.; Mirwald, E.; Nitsch, B. (2010). Mathematikunterricht. Hohengehren: Schneider.</w:t>
            </w:r>
          </w:p>
          <w:p w14:paraId="00C910F1" w14:textId="77777777" w:rsidR="00B63FE3" w:rsidRDefault="00B63FE3" w:rsidP="00B63FE3">
            <w:pPr>
              <w:pStyle w:val="7Literatur"/>
              <w:framePr w:wrap="auto"/>
            </w:pPr>
            <w:r>
              <w:lastRenderedPageBreak/>
              <w:t>Graumann, G. 1983). Wesen und Aufgaben der Mathematikdidaktik und ihre Bedeutung in der Gesellschaft. In: Zentralblatt für Didaktik der Mathematik (ZDM), 5, S. 241-251.</w:t>
            </w:r>
          </w:p>
          <w:p w14:paraId="3C9B8B39" w14:textId="77777777" w:rsidR="00B63FE3" w:rsidRDefault="00B63FE3" w:rsidP="00B63FE3">
            <w:pPr>
              <w:pStyle w:val="7Literatur"/>
              <w:framePr w:wrap="auto"/>
            </w:pPr>
            <w:proofErr w:type="spellStart"/>
            <w:r>
              <w:t>Lewe</w:t>
            </w:r>
            <w:proofErr w:type="spellEnd"/>
            <w:r>
              <w:t>, H. (2001). Sachsituationen meistern. Grundschulmagazin, 78, S. 11.</w:t>
            </w:r>
          </w:p>
          <w:p w14:paraId="3638E0DA" w14:textId="77777777" w:rsidR="00B63FE3" w:rsidRDefault="00B63FE3" w:rsidP="00B63FE3">
            <w:pPr>
              <w:pStyle w:val="7Literatur"/>
              <w:framePr w:wrap="auto"/>
            </w:pPr>
            <w:r>
              <w:t>Müller, G. N. &amp;</w:t>
            </w:r>
            <w:r w:rsidRPr="00D55E28">
              <w:t xml:space="preserve"> Wittmann, E. Chr. (1984). Der Mathematikunterricht in der Primarstufe. Ziel, Inhalte, Prinzipien, Beispiel. Wiesbaden: Vieweg</w:t>
            </w:r>
            <w:r>
              <w:t xml:space="preserve">. </w:t>
            </w:r>
          </w:p>
          <w:p w14:paraId="3F16D3A7" w14:textId="77777777" w:rsidR="00B63FE3" w:rsidRDefault="00B63FE3" w:rsidP="00B63FE3">
            <w:pPr>
              <w:pStyle w:val="7Literatur"/>
              <w:framePr w:wrap="auto"/>
              <w:ind w:left="0" w:firstLine="0"/>
            </w:pPr>
            <w:r>
              <w:t xml:space="preserve">Maier, H. (1970). Didaktik der Mathematik 1-9, </w:t>
            </w:r>
            <w:proofErr w:type="spellStart"/>
            <w:r>
              <w:t>Donauworth</w:t>
            </w:r>
            <w:proofErr w:type="spellEnd"/>
            <w:r>
              <w:t xml:space="preserve">. </w:t>
            </w:r>
          </w:p>
          <w:p w14:paraId="69C279F1" w14:textId="77777777" w:rsidR="00B63FE3" w:rsidRDefault="00B63FE3" w:rsidP="00B63FE3">
            <w:pPr>
              <w:pStyle w:val="7Literatur"/>
              <w:framePr w:wrap="auto"/>
            </w:pPr>
            <w:r>
              <w:t xml:space="preserve">Maier, H. (1975). Vom Sachrechnen zur sachbezogenen Mathematik. In: Pädagogische </w:t>
            </w:r>
            <w:proofErr w:type="gramStart"/>
            <w:r>
              <w:t xml:space="preserve">Beiträge,   </w:t>
            </w:r>
            <w:proofErr w:type="gramEnd"/>
            <w:r>
              <w:t xml:space="preserve">27, S. 474-480. </w:t>
            </w:r>
          </w:p>
          <w:p w14:paraId="64CD0F4E" w14:textId="77777777" w:rsidR="00B63FE3" w:rsidRDefault="00B63FE3" w:rsidP="00B63FE3">
            <w:pPr>
              <w:pStyle w:val="7Literatur"/>
              <w:framePr w:wrap="auto"/>
            </w:pPr>
            <w:r>
              <w:t xml:space="preserve">Maier, H. &amp; Schubert, A. (1978). Sachrechnen: empirische Befunde, didaktische Analysen, methodische Anregungen. München: </w:t>
            </w:r>
            <w:proofErr w:type="spellStart"/>
            <w:r>
              <w:t>Ehrenwirth</w:t>
            </w:r>
            <w:proofErr w:type="spellEnd"/>
            <w:r>
              <w:t xml:space="preserve"> </w:t>
            </w:r>
          </w:p>
          <w:p w14:paraId="29D10DBC" w14:textId="77777777" w:rsidR="00B63FE3" w:rsidRDefault="00B63FE3" w:rsidP="00B63FE3">
            <w:pPr>
              <w:pStyle w:val="7Literatur"/>
              <w:framePr w:wrap="auto"/>
            </w:pPr>
            <w:r>
              <w:t xml:space="preserve">Naudersch, H. (1994). Sachrechnen in der Grundschule. München: </w:t>
            </w:r>
            <w:proofErr w:type="spellStart"/>
            <w:r>
              <w:t>Oldenbourg</w:t>
            </w:r>
            <w:proofErr w:type="spellEnd"/>
            <w:r>
              <w:t xml:space="preserve">. </w:t>
            </w:r>
          </w:p>
          <w:p w14:paraId="5408BC70" w14:textId="77777777" w:rsidR="00B63FE3" w:rsidRDefault="00B63FE3" w:rsidP="00B63FE3">
            <w:pPr>
              <w:pStyle w:val="7Literatur"/>
              <w:framePr w:wrap="auto"/>
            </w:pPr>
            <w:r>
              <w:t>Radatz, H. &amp; Schipper, W. (1983). Handbuch für den Mathematikunterricht an Grundschulen. Braunschweig: Schroedel.</w:t>
            </w:r>
          </w:p>
          <w:p w14:paraId="6E31F80A" w14:textId="77777777" w:rsidR="00B63FE3" w:rsidRDefault="00B63FE3" w:rsidP="00B63FE3">
            <w:pPr>
              <w:pStyle w:val="7Literatur"/>
              <w:framePr w:wrap="auto"/>
            </w:pPr>
            <w:r>
              <w:t xml:space="preserve">Rasch, R. (2003). 42 Denk- und Sachaufgaben. Wie Kinder mathematische Aufgaben lösen und diskutieren. Seelze: Friedrich/Kallmeyer </w:t>
            </w:r>
          </w:p>
          <w:p w14:paraId="0E05924B" w14:textId="77777777" w:rsidR="00B63FE3" w:rsidRDefault="00B63FE3" w:rsidP="00B63FE3">
            <w:pPr>
              <w:pStyle w:val="7Literatur"/>
              <w:framePr w:wrap="auto"/>
            </w:pPr>
            <w:r>
              <w:t>Rink, R. (2017). Die Ameise im Quadrat – Lernprozesse beim Sachrechnen begleiten. In: Die Grundschulzeitschrift 31/305</w:t>
            </w:r>
          </w:p>
          <w:p w14:paraId="06CA0810" w14:textId="77777777" w:rsidR="00B63FE3" w:rsidRDefault="00B63FE3" w:rsidP="00B63FE3">
            <w:pPr>
              <w:pStyle w:val="7Literatur"/>
              <w:framePr w:wrap="auto"/>
            </w:pPr>
            <w:r>
              <w:t>Rink, R. &amp; Lemensiek, A. (2017). Springst du so weit wie ein Floh? – Gemeinsam Sachrechnen mit Längen. In: Veber, M.; Berlinger, N.; Benölken, R.: Alle zusammen! Und jeder wie er will! – Offene, substanzielle Problemfelder als Gestaltungsbaustein für inklusiven Mathematikunterricht.</w:t>
            </w:r>
          </w:p>
          <w:p w14:paraId="0FA405DD" w14:textId="77777777" w:rsidR="00B63FE3" w:rsidRDefault="00B63FE3" w:rsidP="00B63FE3">
            <w:pPr>
              <w:pStyle w:val="7Literatur"/>
              <w:framePr w:wrap="auto"/>
            </w:pPr>
            <w:r>
              <w:t>Rink, R. (Hrsg.) (2015). Von guten Aufgaben bis Skizzen zeichnen. Zum Sachrechnen im Mathematikunterricht der Grundschule. Hohengehren: Schneider.</w:t>
            </w:r>
          </w:p>
          <w:p w14:paraId="22819DAB" w14:textId="77777777" w:rsidR="00B63FE3" w:rsidRDefault="00B63FE3" w:rsidP="00B63FE3">
            <w:pPr>
              <w:pStyle w:val="7Literatur"/>
              <w:framePr w:wrap="auto"/>
            </w:pPr>
            <w:r w:rsidRPr="00D55E28">
              <w:t xml:space="preserve">Schipper, W. (2009). Handbuch für den Mathematikunterricht an der Grundschule. </w:t>
            </w:r>
            <w:r>
              <w:t>Braunschweig: Schroe</w:t>
            </w:r>
            <w:r w:rsidRPr="00D55E28">
              <w:t>del.</w:t>
            </w:r>
            <w:r>
              <w:t xml:space="preserve"> </w:t>
            </w:r>
          </w:p>
          <w:p w14:paraId="618A6D4E" w14:textId="77777777" w:rsidR="00B63FE3" w:rsidRDefault="00B63FE3" w:rsidP="00B63FE3">
            <w:pPr>
              <w:pStyle w:val="7Literatur"/>
              <w:framePr w:wrap="auto"/>
            </w:pPr>
            <w:r>
              <w:t xml:space="preserve">Spiegel, H.; </w:t>
            </w:r>
            <w:proofErr w:type="spellStart"/>
            <w:r>
              <w:t>Bennemann</w:t>
            </w:r>
            <w:proofErr w:type="spellEnd"/>
            <w:r>
              <w:t xml:space="preserve">, D. &amp; </w:t>
            </w:r>
            <w:proofErr w:type="spellStart"/>
            <w:r>
              <w:t>Wennig</w:t>
            </w:r>
            <w:proofErr w:type="spellEnd"/>
            <w:r>
              <w:t>, A. (2006). Wir verbrauchen zu viel Wasser. In: Die Grundschulzeitschrift, 42, S. 11-13 u. S. 60-63.</w:t>
            </w:r>
          </w:p>
          <w:p w14:paraId="16902E6B" w14:textId="77777777" w:rsidR="00B63FE3" w:rsidRDefault="00B63FE3" w:rsidP="00B63FE3">
            <w:pPr>
              <w:pStyle w:val="7Literatur"/>
              <w:framePr w:wrap="auto"/>
            </w:pPr>
            <w:proofErr w:type="spellStart"/>
            <w:r>
              <w:t>Strehl</w:t>
            </w:r>
            <w:proofErr w:type="spellEnd"/>
            <w:r>
              <w:t>, R. (1979). Grundprobleme des Sachrechnens. Herder.</w:t>
            </w:r>
            <w:r w:rsidRPr="00587787">
              <w:t xml:space="preserve"> </w:t>
            </w:r>
          </w:p>
          <w:p w14:paraId="3451739F" w14:textId="77777777" w:rsidR="00B63FE3" w:rsidRDefault="00B63FE3" w:rsidP="00B63FE3">
            <w:pPr>
              <w:pStyle w:val="7Literatur"/>
              <w:framePr w:wrap="auto"/>
            </w:pPr>
            <w:r w:rsidRPr="00587787">
              <w:t>Winter, H. (2003): Sachrechnen in der Grundschule. Berlin: Cornelsen.</w:t>
            </w:r>
          </w:p>
          <w:p w14:paraId="563CCEDF" w14:textId="77777777" w:rsidR="006A1BB1" w:rsidRDefault="006A1BB1" w:rsidP="00413C3D">
            <w:pPr>
              <w:pStyle w:val="7Literatur"/>
              <w:framePr w:wrap="auto"/>
            </w:pPr>
            <w:bookmarkStart w:id="0" w:name="_GoBack"/>
            <w:bookmarkEnd w:id="0"/>
          </w:p>
          <w:p w14:paraId="366171F7" w14:textId="6DAFBCE6" w:rsidR="006A1BB1" w:rsidRDefault="006A1BB1" w:rsidP="004B5F57">
            <w:pPr>
              <w:pStyle w:val="7Literatur"/>
              <w:framePr w:wrap="around"/>
            </w:pPr>
          </w:p>
        </w:tc>
      </w:tr>
    </w:tbl>
    <w:p w14:paraId="567DE361" w14:textId="77777777" w:rsidR="002E0135" w:rsidRPr="00657E65" w:rsidRDefault="002E0135" w:rsidP="00413C3D">
      <w:pPr>
        <w:spacing w:after="0"/>
        <w:contextualSpacing w:val="0"/>
      </w:pPr>
    </w:p>
    <w:sectPr w:rsidR="002E0135" w:rsidRPr="00657E65" w:rsidSect="0031158B">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418" w:left="1134" w:header="397"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4E9700" w14:textId="77777777" w:rsidR="000458CF" w:rsidRDefault="000458CF">
      <w:pPr>
        <w:spacing w:after="0"/>
      </w:pPr>
      <w:r>
        <w:separator/>
      </w:r>
    </w:p>
  </w:endnote>
  <w:endnote w:type="continuationSeparator" w:id="0">
    <w:p w14:paraId="6015869B" w14:textId="77777777" w:rsidR="000458CF" w:rsidRDefault="000458C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239DE" w14:textId="77777777" w:rsidR="008C0A8C" w:rsidRDefault="008C0A8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C3574" w14:textId="45FE95AB" w:rsidR="004B3F8E" w:rsidRDefault="008C0A8C">
    <w:pPr>
      <w:pStyle w:val="Fuzeile"/>
    </w:pPr>
    <w:r>
      <w:rPr>
        <w:noProof/>
      </w:rPr>
      <w:drawing>
        <wp:anchor distT="0" distB="0" distL="114300" distR="114300" simplePos="0" relativeHeight="251660800" behindDoc="0" locked="0" layoutInCell="1" allowOverlap="1" wp14:anchorId="52C08A66" wp14:editId="62CAE017">
          <wp:simplePos x="0" y="0"/>
          <wp:positionH relativeFrom="margin">
            <wp:posOffset>5395595</wp:posOffset>
          </wp:positionH>
          <wp:positionV relativeFrom="page">
            <wp:posOffset>9928860</wp:posOffset>
          </wp:positionV>
          <wp:extent cx="738505" cy="260350"/>
          <wp:effectExtent l="0" t="0" r="0" b="0"/>
          <wp:wrapSquare wrapText="bothSides"/>
          <wp:docPr id="14"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by-nc-sa_euro_icon.svg.png"/>
                  <pic:cNvPicPr/>
                </pic:nvPicPr>
                <pic:blipFill>
                  <a:blip r:embed="rId1"/>
                  <a:stretch>
                    <a:fillRect/>
                  </a:stretch>
                </pic:blipFill>
                <pic:spPr>
                  <a:xfrm>
                    <a:off x="0" y="0"/>
                    <a:ext cx="738505" cy="26035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D550D" w14:textId="77777777" w:rsidR="008C0A8C" w:rsidRDefault="008C0A8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B2678" w14:textId="77777777" w:rsidR="000458CF" w:rsidRDefault="000458CF">
      <w:pPr>
        <w:spacing w:after="0"/>
      </w:pPr>
      <w:r>
        <w:separator/>
      </w:r>
    </w:p>
  </w:footnote>
  <w:footnote w:type="continuationSeparator" w:id="0">
    <w:p w14:paraId="4C7D4993" w14:textId="77777777" w:rsidR="000458CF" w:rsidRDefault="000458C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F7579" w14:textId="77777777" w:rsidR="008C0A8C" w:rsidRDefault="008C0A8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CA7FF" w14:textId="6B219733" w:rsidR="00034D3B" w:rsidRDefault="00034D3B" w:rsidP="009F47EB">
    <w:pPr>
      <w:pStyle w:val="Kopfzeile"/>
    </w:pPr>
  </w:p>
  <w:p w14:paraId="5545C9C9" w14:textId="420D52B8" w:rsidR="00034D3B" w:rsidRDefault="008C0A8C" w:rsidP="009F47EB">
    <w:pPr>
      <w:pStyle w:val="Kopfzeile"/>
    </w:pPr>
    <w:r w:rsidRPr="006C7D58">
      <w:rPr>
        <w:noProof/>
      </w:rPr>
      <w:drawing>
        <wp:anchor distT="0" distB="0" distL="114300" distR="114300" simplePos="0" relativeHeight="251659776" behindDoc="0" locked="0" layoutInCell="1" allowOverlap="1" wp14:anchorId="1D9103E0" wp14:editId="156E7477">
          <wp:simplePos x="0" y="0"/>
          <wp:positionH relativeFrom="margin">
            <wp:posOffset>0</wp:posOffset>
          </wp:positionH>
          <wp:positionV relativeFrom="paragraph">
            <wp:posOffset>50165</wp:posOffset>
          </wp:positionV>
          <wp:extent cx="1009650" cy="52451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dzlm_logo.png"/>
                  <pic:cNvPicPr/>
                </pic:nvPicPr>
                <pic:blipFill>
                  <a:blip r:embed="rId1">
                    <a:extLst>
                      <a:ext uri="{28A0092B-C50C-407E-A947-70E740481C1C}">
                        <a14:useLocalDpi xmlns:a14="http://schemas.microsoft.com/office/drawing/2010/main" val="0"/>
                      </a:ext>
                    </a:extLst>
                  </a:blip>
                  <a:stretch>
                    <a:fillRect/>
                  </a:stretch>
                </pic:blipFill>
                <pic:spPr>
                  <a:xfrm>
                    <a:off x="0" y="0"/>
                    <a:ext cx="1009650" cy="524510"/>
                  </a:xfrm>
                  <a:prstGeom prst="rect">
                    <a:avLst/>
                  </a:prstGeom>
                </pic:spPr>
              </pic:pic>
            </a:graphicData>
          </a:graphic>
        </wp:anchor>
      </w:drawing>
    </w:r>
    <w:r w:rsidR="00D55E28">
      <w:rPr>
        <w:noProof/>
      </w:rPr>
      <mc:AlternateContent>
        <mc:Choice Requires="wps">
          <w:drawing>
            <wp:anchor distT="0" distB="0" distL="114300" distR="114300" simplePos="0" relativeHeight="251666432" behindDoc="0" locked="0" layoutInCell="1" allowOverlap="1" wp14:anchorId="599E8A99" wp14:editId="1B1CFC72">
              <wp:simplePos x="0" y="0"/>
              <wp:positionH relativeFrom="margin">
                <wp:posOffset>2352040</wp:posOffset>
              </wp:positionH>
              <wp:positionV relativeFrom="paragraph">
                <wp:posOffset>106045</wp:posOffset>
              </wp:positionV>
              <wp:extent cx="3882390" cy="342900"/>
              <wp:effectExtent l="0" t="0" r="0" b="0"/>
              <wp:wrapNone/>
              <wp:docPr id="6" name="Textfeld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a:off x="0" y="0"/>
                        <a:ext cx="388239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A29F4" w14:textId="77777777" w:rsidR="00034D3B" w:rsidRPr="006C7D58" w:rsidRDefault="00CC5491" w:rsidP="00DF3B98">
                          <w:pPr>
                            <w:pStyle w:val="1Ttel"/>
                            <w:jc w:val="right"/>
                            <w:rPr>
                              <w:sz w:val="24"/>
                              <w:szCs w:val="24"/>
                            </w:rPr>
                          </w:pPr>
                          <w:r>
                            <w:rPr>
                              <w:sz w:val="24"/>
                              <w:szCs w:val="24"/>
                            </w:rPr>
                            <w:t>Sach</w:t>
                          </w:r>
                          <w:r w:rsidR="00C0789D">
                            <w:rPr>
                              <w:sz w:val="24"/>
                              <w:szCs w:val="24"/>
                            </w:rPr>
                            <w:t>rechnen GS</w:t>
                          </w:r>
                          <w:r w:rsidR="00034D3B" w:rsidRPr="006C7D58">
                            <w:rPr>
                              <w:sz w:val="24"/>
                              <w:szCs w:val="24"/>
                            </w:rPr>
                            <w:t xml:space="preserve"> | Modulhandbuch</w:t>
                          </w: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599E8A99" id="_x0000_t202" coordsize="21600,21600" o:spt="202" path="m,l,21600r21600,l21600,xe">
              <v:stroke joinstyle="miter"/>
              <v:path gradientshapeok="t" o:connecttype="rect"/>
            </v:shapetype>
            <v:shape id="Textfeld 2" o:spid="_x0000_s1026" type="#_x0000_t202" style="position:absolute;left:0;text-align:left;margin-left:185.2pt;margin-top:8.35pt;width:305.7pt;height:27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" filled="f" stroked="f">
              <o:lock v:ext="edit" aspectratio="t" verticies="t" text="t" shapetype="t"/>
              <v:textbox>
                <w:txbxContent>
                  <w:p w14:paraId="741A29F4" w14:textId="77777777" w:rsidR="00034D3B" w:rsidRPr="006C7D58" w:rsidRDefault="00CC5491" w:rsidP="00DF3B98">
                    <w:pPr>
                      <w:pStyle w:val="1Ttel"/>
                      <w:jc w:val="right"/>
                      <w:rPr>
                        <w:sz w:val="24"/>
                        <w:szCs w:val="24"/>
                      </w:rPr>
                    </w:pPr>
                    <w:r>
                      <w:rPr>
                        <w:sz w:val="24"/>
                        <w:szCs w:val="24"/>
                      </w:rPr>
                      <w:t>Sach</w:t>
                    </w:r>
                    <w:r w:rsidR="00C0789D">
                      <w:rPr>
                        <w:sz w:val="24"/>
                        <w:szCs w:val="24"/>
                      </w:rPr>
                      <w:t>rechnen GS</w:t>
                    </w:r>
                    <w:r w:rsidR="00034D3B" w:rsidRPr="006C7D58">
                      <w:rPr>
                        <w:sz w:val="24"/>
                        <w:szCs w:val="24"/>
                      </w:rPr>
                      <w:t xml:space="preserve"> | Modulhandbuch</w:t>
                    </w:r>
                  </w:p>
                </w:txbxContent>
              </v:textbox>
              <w10:wrap anchorx="margin"/>
            </v:shape>
          </w:pict>
        </mc:Fallback>
      </mc:AlternateContent>
    </w:r>
    <w:r w:rsidR="00D55E28">
      <w:rPr>
        <w:noProof/>
      </w:rPr>
      <mc:AlternateContent>
        <mc:Choice Requires="wps">
          <w:drawing>
            <wp:anchor distT="0" distB="0" distL="114300" distR="114300" simplePos="0" relativeHeight="251669504" behindDoc="0" locked="0" layoutInCell="1" allowOverlap="1" wp14:anchorId="2CB9EF32" wp14:editId="3EF8B9D0">
              <wp:simplePos x="0" y="0"/>
              <wp:positionH relativeFrom="column">
                <wp:posOffset>5080</wp:posOffset>
              </wp:positionH>
              <wp:positionV relativeFrom="page">
                <wp:posOffset>338455</wp:posOffset>
              </wp:positionV>
              <wp:extent cx="6184265" cy="119380"/>
              <wp:effectExtent l="0" t="0" r="0" b="0"/>
              <wp:wrapNone/>
              <wp:docPr id="5" name="Rectangle 4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6184265" cy="119380"/>
                      </a:xfrm>
                      <a:prstGeom prst="rect">
                        <a:avLst/>
                      </a:prstGeom>
                      <a:solidFill>
                        <a:srgbClr val="327A8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F564D0C" id="Rectangle 42" o:spid="_x0000_s1026" style="position:absolute;margin-left:.4pt;margin-top:26.65pt;width:486.95pt;height:9.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" fillcolor="#327a86" stroked="f">
              <o:lock v:ext="edit" aspectratio="t" verticies="t" text="t" shapetype="t"/>
              <w10:wrap anchory="page"/>
            </v:rect>
          </w:pict>
        </mc:Fallback>
      </mc:AlternateContent>
    </w:r>
  </w:p>
  <w:p w14:paraId="715B1070" w14:textId="79884B5D" w:rsidR="00034D3B" w:rsidRDefault="00034D3B" w:rsidP="009F47EB">
    <w:pPr>
      <w:pStyle w:val="Kopfzeile"/>
    </w:pPr>
  </w:p>
  <w:p w14:paraId="4D929285" w14:textId="77777777" w:rsidR="00034D3B" w:rsidRDefault="00034D3B" w:rsidP="009F47EB">
    <w:pPr>
      <w:pStyle w:val="Kopfzeile"/>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49BD8" w14:textId="77777777" w:rsidR="008C0A8C" w:rsidRDefault="008C0A8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237C7"/>
    <w:multiLevelType w:val="hybridMultilevel"/>
    <w:tmpl w:val="292E3DCA"/>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2ED704A"/>
    <w:multiLevelType w:val="multilevel"/>
    <w:tmpl w:val="5866B6F6"/>
    <w:lvl w:ilvl="0">
      <w:start w:val="1"/>
      <w:numFmt w:val="bullet"/>
      <w:lvlText w:val=""/>
      <w:lvlJc w:val="left"/>
      <w:pPr>
        <w:ind w:left="720" w:hanging="360"/>
      </w:pPr>
      <w:rPr>
        <w:rFonts w:ascii="Wingdings" w:hAnsi="Wingdings" w:hint="default"/>
        <w:color w:val="327A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7BF57E0"/>
    <w:multiLevelType w:val="hybridMultilevel"/>
    <w:tmpl w:val="E0501626"/>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8A605CE"/>
    <w:multiLevelType w:val="hybridMultilevel"/>
    <w:tmpl w:val="5866B6F6"/>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AF4672D"/>
    <w:multiLevelType w:val="hybridMultilevel"/>
    <w:tmpl w:val="74C41A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18252A4"/>
    <w:multiLevelType w:val="hybridMultilevel"/>
    <w:tmpl w:val="280A5A04"/>
    <w:lvl w:ilvl="0" w:tplc="DACC63DC">
      <w:start w:val="1"/>
      <w:numFmt w:val="bullet"/>
      <w:pStyle w:val="5Aufzhlung"/>
      <w:lvlText w:val=""/>
      <w:lvlJc w:val="left"/>
      <w:pPr>
        <w:ind w:left="454" w:hanging="454"/>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6" w15:restartNumberingAfterBreak="0">
    <w:nsid w:val="18812F9C"/>
    <w:multiLevelType w:val="hybridMultilevel"/>
    <w:tmpl w:val="3FDE8450"/>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22F1076"/>
    <w:multiLevelType w:val="hybridMultilevel"/>
    <w:tmpl w:val="EEF25CD4"/>
    <w:lvl w:ilvl="0" w:tplc="933251A4">
      <w:start w:val="1"/>
      <w:numFmt w:val="bullet"/>
      <w:lvlText w:val=""/>
      <w:lvlJc w:val="left"/>
      <w:pPr>
        <w:tabs>
          <w:tab w:val="num" w:pos="454"/>
        </w:tabs>
        <w:ind w:left="454" w:hanging="454"/>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9E3767"/>
    <w:multiLevelType w:val="hybridMultilevel"/>
    <w:tmpl w:val="5AC6DD22"/>
    <w:lvl w:ilvl="0" w:tplc="215642D8">
      <w:start w:val="1"/>
      <w:numFmt w:val="decimal"/>
      <w:lvlText w:val="%1."/>
      <w:lvlJc w:val="left"/>
      <w:pPr>
        <w:ind w:left="180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9" w15:restartNumberingAfterBreak="0">
    <w:nsid w:val="26B225A6"/>
    <w:multiLevelType w:val="hybridMultilevel"/>
    <w:tmpl w:val="B7548A5A"/>
    <w:lvl w:ilvl="0" w:tplc="3C9E0B96">
      <w:start w:val="1"/>
      <w:numFmt w:val="bullet"/>
      <w:lvlText w:val=""/>
      <w:lvlJc w:val="left"/>
      <w:pPr>
        <w:ind w:left="360" w:hanging="360"/>
      </w:pPr>
      <w:rPr>
        <w:rFonts w:ascii="Wingdings" w:hAnsi="Wingdings" w:hint="default"/>
        <w:color w:val="327A8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AC33597"/>
    <w:multiLevelType w:val="multilevel"/>
    <w:tmpl w:val="60CAA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CD2BA8"/>
    <w:multiLevelType w:val="multilevel"/>
    <w:tmpl w:val="000C2D2C"/>
    <w:lvl w:ilvl="0">
      <w:start w:val="1"/>
      <w:numFmt w:val="bullet"/>
      <w:lvlText w:val=""/>
      <w:lvlJc w:val="left"/>
      <w:pPr>
        <w:tabs>
          <w:tab w:val="num" w:pos="284"/>
        </w:tabs>
        <w:ind w:left="284" w:hanging="284"/>
      </w:pPr>
      <w:rPr>
        <w:rFonts w:ascii="Wingdings" w:hAnsi="Wingdings" w:hint="default"/>
        <w:color w:val="327A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C1B3D6F"/>
    <w:multiLevelType w:val="multilevel"/>
    <w:tmpl w:val="21D2F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93FF4"/>
    <w:multiLevelType w:val="hybridMultilevel"/>
    <w:tmpl w:val="878ED4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1750FBC"/>
    <w:multiLevelType w:val="multilevel"/>
    <w:tmpl w:val="AFF82D7C"/>
    <w:lvl w:ilvl="0">
      <w:start w:val="1"/>
      <w:numFmt w:val="bullet"/>
      <w:lvlText w:val="▪"/>
      <w:lvlJc w:val="left"/>
      <w:pPr>
        <w:ind w:left="1434" w:hanging="360"/>
      </w:pPr>
      <w:rPr>
        <w:rFonts w:ascii="Noto Sans Symbols" w:eastAsia="Noto Sans Symbols" w:hAnsi="Noto Sans Symbols" w:cs="Noto Sans Symbols"/>
      </w:rPr>
    </w:lvl>
    <w:lvl w:ilvl="1">
      <w:start w:val="1"/>
      <w:numFmt w:val="bullet"/>
      <w:lvlText w:val="o"/>
      <w:lvlJc w:val="left"/>
      <w:pPr>
        <w:ind w:left="2154" w:hanging="360"/>
      </w:pPr>
      <w:rPr>
        <w:rFonts w:ascii="Courier New" w:eastAsia="Courier New" w:hAnsi="Courier New" w:cs="Courier New"/>
      </w:rPr>
    </w:lvl>
    <w:lvl w:ilvl="2">
      <w:start w:val="1"/>
      <w:numFmt w:val="bullet"/>
      <w:lvlText w:val="▪"/>
      <w:lvlJc w:val="left"/>
      <w:pPr>
        <w:ind w:left="2874" w:hanging="360"/>
      </w:pPr>
      <w:rPr>
        <w:rFonts w:ascii="Noto Sans Symbols" w:eastAsia="Noto Sans Symbols" w:hAnsi="Noto Sans Symbols" w:cs="Noto Sans Symbols"/>
      </w:rPr>
    </w:lvl>
    <w:lvl w:ilvl="3">
      <w:start w:val="1"/>
      <w:numFmt w:val="bullet"/>
      <w:lvlText w:val="●"/>
      <w:lvlJc w:val="left"/>
      <w:pPr>
        <w:ind w:left="3594" w:hanging="360"/>
      </w:pPr>
      <w:rPr>
        <w:rFonts w:ascii="Noto Sans Symbols" w:eastAsia="Noto Sans Symbols" w:hAnsi="Noto Sans Symbols" w:cs="Noto Sans Symbols"/>
      </w:rPr>
    </w:lvl>
    <w:lvl w:ilvl="4">
      <w:start w:val="1"/>
      <w:numFmt w:val="bullet"/>
      <w:lvlText w:val="o"/>
      <w:lvlJc w:val="left"/>
      <w:pPr>
        <w:ind w:left="4314" w:hanging="360"/>
      </w:pPr>
      <w:rPr>
        <w:rFonts w:ascii="Courier New" w:eastAsia="Courier New" w:hAnsi="Courier New" w:cs="Courier New"/>
      </w:rPr>
    </w:lvl>
    <w:lvl w:ilvl="5">
      <w:start w:val="1"/>
      <w:numFmt w:val="bullet"/>
      <w:lvlText w:val="▪"/>
      <w:lvlJc w:val="left"/>
      <w:pPr>
        <w:ind w:left="5034" w:hanging="360"/>
      </w:pPr>
      <w:rPr>
        <w:rFonts w:ascii="Noto Sans Symbols" w:eastAsia="Noto Sans Symbols" w:hAnsi="Noto Sans Symbols" w:cs="Noto Sans Symbols"/>
      </w:rPr>
    </w:lvl>
    <w:lvl w:ilvl="6">
      <w:start w:val="1"/>
      <w:numFmt w:val="bullet"/>
      <w:lvlText w:val="●"/>
      <w:lvlJc w:val="left"/>
      <w:pPr>
        <w:ind w:left="5754" w:hanging="360"/>
      </w:pPr>
      <w:rPr>
        <w:rFonts w:ascii="Noto Sans Symbols" w:eastAsia="Noto Sans Symbols" w:hAnsi="Noto Sans Symbols" w:cs="Noto Sans Symbols"/>
      </w:rPr>
    </w:lvl>
    <w:lvl w:ilvl="7">
      <w:start w:val="1"/>
      <w:numFmt w:val="bullet"/>
      <w:lvlText w:val="o"/>
      <w:lvlJc w:val="left"/>
      <w:pPr>
        <w:ind w:left="6474" w:hanging="360"/>
      </w:pPr>
      <w:rPr>
        <w:rFonts w:ascii="Courier New" w:eastAsia="Courier New" w:hAnsi="Courier New" w:cs="Courier New"/>
      </w:rPr>
    </w:lvl>
    <w:lvl w:ilvl="8">
      <w:start w:val="1"/>
      <w:numFmt w:val="bullet"/>
      <w:lvlText w:val="▪"/>
      <w:lvlJc w:val="left"/>
      <w:pPr>
        <w:ind w:left="7194" w:hanging="360"/>
      </w:pPr>
      <w:rPr>
        <w:rFonts w:ascii="Noto Sans Symbols" w:eastAsia="Noto Sans Symbols" w:hAnsi="Noto Sans Symbols" w:cs="Noto Sans Symbols"/>
      </w:rPr>
    </w:lvl>
  </w:abstractNum>
  <w:abstractNum w:abstractNumId="15" w15:restartNumberingAfterBreak="0">
    <w:nsid w:val="32052922"/>
    <w:multiLevelType w:val="hybridMultilevel"/>
    <w:tmpl w:val="8B9E8D08"/>
    <w:lvl w:ilvl="0" w:tplc="B6961678">
      <w:start w:val="1"/>
      <w:numFmt w:val="bullet"/>
      <w:lvlText w:val=""/>
      <w:lvlJc w:val="left"/>
      <w:pPr>
        <w:ind w:left="360" w:hanging="360"/>
      </w:pPr>
      <w:rPr>
        <w:rFonts w:ascii="Wingdings" w:hAnsi="Wingdings" w:hint="default"/>
        <w:color w:val="327A8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376130BF"/>
    <w:multiLevelType w:val="hybridMultilevel"/>
    <w:tmpl w:val="B72210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78C280F"/>
    <w:multiLevelType w:val="hybridMultilevel"/>
    <w:tmpl w:val="837EE298"/>
    <w:lvl w:ilvl="0" w:tplc="92A8A69E">
      <w:start w:val="1"/>
      <w:numFmt w:val="decimal"/>
      <w:lvlText w:val="%1."/>
      <w:lvlJc w:val="left"/>
      <w:pPr>
        <w:ind w:left="454" w:hanging="454"/>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93F697D"/>
    <w:multiLevelType w:val="hybridMultilevel"/>
    <w:tmpl w:val="2BCA40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C93123C"/>
    <w:multiLevelType w:val="multilevel"/>
    <w:tmpl w:val="89749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093A13"/>
    <w:multiLevelType w:val="hybridMultilevel"/>
    <w:tmpl w:val="505A0F34"/>
    <w:lvl w:ilvl="0" w:tplc="215642D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1" w15:restartNumberingAfterBreak="0">
    <w:nsid w:val="44D97A70"/>
    <w:multiLevelType w:val="hybridMultilevel"/>
    <w:tmpl w:val="E02EE742"/>
    <w:lvl w:ilvl="0" w:tplc="320077F2">
      <w:start w:val="1"/>
      <w:numFmt w:val="bullet"/>
      <w:lvlText w:val=""/>
      <w:lvlJc w:val="left"/>
      <w:pPr>
        <w:ind w:left="454" w:hanging="454"/>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277541D"/>
    <w:multiLevelType w:val="hybridMultilevel"/>
    <w:tmpl w:val="39DE89EC"/>
    <w:lvl w:ilvl="0" w:tplc="A20E9C3E">
      <w:start w:val="1"/>
      <w:numFmt w:val="bullet"/>
      <w:lvlText w:val=""/>
      <w:lvlJc w:val="left"/>
      <w:pPr>
        <w:ind w:left="663" w:hanging="663"/>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23" w15:restartNumberingAfterBreak="0">
    <w:nsid w:val="5F307024"/>
    <w:multiLevelType w:val="multilevel"/>
    <w:tmpl w:val="E628380E"/>
    <w:styleLink w:val="SteckbriefAufzhlung"/>
    <w:lvl w:ilvl="0">
      <w:start w:val="1"/>
      <w:numFmt w:val="bullet"/>
      <w:lvlText w:val=""/>
      <w:lvlJc w:val="left"/>
      <w:pPr>
        <w:ind w:left="284" w:hanging="284"/>
      </w:pPr>
      <w:rPr>
        <w:rFonts w:ascii="Wingdings" w:hAnsi="Wingdings" w:hint="default"/>
        <w:color w:val="327A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611B1C88"/>
    <w:multiLevelType w:val="hybridMultilevel"/>
    <w:tmpl w:val="B1BAA4E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2897096"/>
    <w:multiLevelType w:val="hybridMultilevel"/>
    <w:tmpl w:val="A63CC9B6"/>
    <w:lvl w:ilvl="0" w:tplc="215642D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6" w15:restartNumberingAfterBreak="0">
    <w:nsid w:val="65F95724"/>
    <w:multiLevelType w:val="hybridMultilevel"/>
    <w:tmpl w:val="6D2CBADC"/>
    <w:lvl w:ilvl="0" w:tplc="A05E9DCE">
      <w:start w:val="1"/>
      <w:numFmt w:val="decimal"/>
      <w:pStyle w:val="6Nummerierung"/>
      <w:lvlText w:val="%1."/>
      <w:lvlJc w:val="left"/>
      <w:pPr>
        <w:ind w:left="360" w:hanging="360"/>
      </w:pPr>
      <w:rPr>
        <w:rFonts w:asciiTheme="majorHAnsi" w:hAnsiTheme="majorHAnsi" w:hint="default"/>
        <w:b w:val="0"/>
        <w:bCs/>
        <w:i w:val="0"/>
        <w:iCs w:val="0"/>
        <w:color w:val="327A86"/>
        <w:sz w:val="2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6547003"/>
    <w:multiLevelType w:val="multilevel"/>
    <w:tmpl w:val="56820AA6"/>
    <w:lvl w:ilvl="0">
      <w:start w:val="1"/>
      <w:numFmt w:val="bullet"/>
      <w:lvlText w:val="▪"/>
      <w:lvlJc w:val="left"/>
      <w:pPr>
        <w:ind w:left="2850" w:hanging="360"/>
      </w:pPr>
      <w:rPr>
        <w:rFonts w:ascii="Noto Sans Symbols" w:eastAsia="Noto Sans Symbols" w:hAnsi="Noto Sans Symbols" w:cs="Noto Sans Symbols"/>
      </w:rPr>
    </w:lvl>
    <w:lvl w:ilvl="1">
      <w:start w:val="1"/>
      <w:numFmt w:val="bullet"/>
      <w:lvlText w:val="o"/>
      <w:lvlJc w:val="left"/>
      <w:pPr>
        <w:ind w:left="3570" w:hanging="360"/>
      </w:pPr>
      <w:rPr>
        <w:rFonts w:ascii="Courier New" w:eastAsia="Courier New" w:hAnsi="Courier New" w:cs="Courier New"/>
      </w:rPr>
    </w:lvl>
    <w:lvl w:ilvl="2">
      <w:start w:val="1"/>
      <w:numFmt w:val="bullet"/>
      <w:lvlText w:val="▪"/>
      <w:lvlJc w:val="left"/>
      <w:pPr>
        <w:ind w:left="4290"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o"/>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o"/>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28" w15:restartNumberingAfterBreak="0">
    <w:nsid w:val="6E092BF9"/>
    <w:multiLevelType w:val="hybridMultilevel"/>
    <w:tmpl w:val="5A3079B8"/>
    <w:lvl w:ilvl="0" w:tplc="B6961678">
      <w:start w:val="1"/>
      <w:numFmt w:val="bullet"/>
      <w:lvlText w:val=""/>
      <w:lvlJc w:val="left"/>
      <w:pPr>
        <w:ind w:left="663" w:hanging="360"/>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29" w15:restartNumberingAfterBreak="0">
    <w:nsid w:val="7B507ADB"/>
    <w:multiLevelType w:val="hybridMultilevel"/>
    <w:tmpl w:val="0EC4F2A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3"/>
  </w:num>
  <w:num w:numId="2">
    <w:abstractNumId w:val="23"/>
  </w:num>
  <w:num w:numId="3">
    <w:abstractNumId w:val="23"/>
  </w:num>
  <w:num w:numId="4">
    <w:abstractNumId w:val="13"/>
  </w:num>
  <w:num w:numId="5">
    <w:abstractNumId w:val="18"/>
  </w:num>
  <w:num w:numId="6">
    <w:abstractNumId w:val="0"/>
  </w:num>
  <w:num w:numId="7">
    <w:abstractNumId w:val="6"/>
  </w:num>
  <w:num w:numId="8">
    <w:abstractNumId w:val="17"/>
  </w:num>
  <w:num w:numId="9">
    <w:abstractNumId w:val="28"/>
  </w:num>
  <w:num w:numId="10">
    <w:abstractNumId w:val="2"/>
  </w:num>
  <w:num w:numId="11">
    <w:abstractNumId w:val="22"/>
  </w:num>
  <w:num w:numId="12">
    <w:abstractNumId w:val="5"/>
  </w:num>
  <w:num w:numId="13">
    <w:abstractNumId w:val="21"/>
  </w:num>
  <w:num w:numId="14">
    <w:abstractNumId w:val="26"/>
  </w:num>
  <w:num w:numId="15">
    <w:abstractNumId w:val="24"/>
  </w:num>
  <w:num w:numId="16">
    <w:abstractNumId w:val="25"/>
  </w:num>
  <w:num w:numId="17">
    <w:abstractNumId w:val="8"/>
  </w:num>
  <w:num w:numId="18">
    <w:abstractNumId w:val="20"/>
  </w:num>
  <w:num w:numId="19">
    <w:abstractNumId w:val="9"/>
  </w:num>
  <w:num w:numId="20">
    <w:abstractNumId w:val="3"/>
  </w:num>
  <w:num w:numId="21">
    <w:abstractNumId w:val="1"/>
  </w:num>
  <w:num w:numId="22">
    <w:abstractNumId w:val="7"/>
  </w:num>
  <w:num w:numId="23">
    <w:abstractNumId w:val="11"/>
  </w:num>
  <w:num w:numId="24">
    <w:abstractNumId w:val="7"/>
    <w:lvlOverride w:ilvl="0">
      <w:startOverride w:val="1"/>
    </w:lvlOverride>
  </w:num>
  <w:num w:numId="25">
    <w:abstractNumId w:val="29"/>
  </w:num>
  <w:num w:numId="26">
    <w:abstractNumId w:val="15"/>
  </w:num>
  <w:num w:numId="27">
    <w:abstractNumId w:val="27"/>
  </w:num>
  <w:num w:numId="28">
    <w:abstractNumId w:val="14"/>
  </w:num>
  <w:num w:numId="29">
    <w:abstractNumId w:val="10"/>
  </w:num>
  <w:num w:numId="30">
    <w:abstractNumId w:val="4"/>
  </w:num>
  <w:num w:numId="31">
    <w:abstractNumId w:val="19"/>
  </w:num>
  <w:num w:numId="32">
    <w:abstractNumId w:val="16"/>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3E8"/>
    <w:rsid w:val="0000125A"/>
    <w:rsid w:val="000039A9"/>
    <w:rsid w:val="00025B43"/>
    <w:rsid w:val="00034D3B"/>
    <w:rsid w:val="000368AA"/>
    <w:rsid w:val="00041760"/>
    <w:rsid w:val="00041C41"/>
    <w:rsid w:val="000458CF"/>
    <w:rsid w:val="000474C9"/>
    <w:rsid w:val="00057DC0"/>
    <w:rsid w:val="00062BBC"/>
    <w:rsid w:val="000638EF"/>
    <w:rsid w:val="00071B27"/>
    <w:rsid w:val="0008029A"/>
    <w:rsid w:val="00087A30"/>
    <w:rsid w:val="00095408"/>
    <w:rsid w:val="000A18DF"/>
    <w:rsid w:val="000A40DD"/>
    <w:rsid w:val="000A69F7"/>
    <w:rsid w:val="000B6CD9"/>
    <w:rsid w:val="000C141B"/>
    <w:rsid w:val="000D4643"/>
    <w:rsid w:val="000F1589"/>
    <w:rsid w:val="000F5AE4"/>
    <w:rsid w:val="000F6AD7"/>
    <w:rsid w:val="00120156"/>
    <w:rsid w:val="00125D4B"/>
    <w:rsid w:val="0012712A"/>
    <w:rsid w:val="0012799B"/>
    <w:rsid w:val="00134773"/>
    <w:rsid w:val="00140828"/>
    <w:rsid w:val="00140A96"/>
    <w:rsid w:val="001474A4"/>
    <w:rsid w:val="00151EC0"/>
    <w:rsid w:val="001609D3"/>
    <w:rsid w:val="00163F89"/>
    <w:rsid w:val="001731DC"/>
    <w:rsid w:val="00174E9B"/>
    <w:rsid w:val="00175F94"/>
    <w:rsid w:val="00183611"/>
    <w:rsid w:val="00191545"/>
    <w:rsid w:val="00192C11"/>
    <w:rsid w:val="001A0F19"/>
    <w:rsid w:val="001A1C13"/>
    <w:rsid w:val="001A2D6F"/>
    <w:rsid w:val="001A314C"/>
    <w:rsid w:val="001B53A4"/>
    <w:rsid w:val="001D0FC5"/>
    <w:rsid w:val="001E15C5"/>
    <w:rsid w:val="001E21EC"/>
    <w:rsid w:val="001F145C"/>
    <w:rsid w:val="001F3D07"/>
    <w:rsid w:val="001F4E15"/>
    <w:rsid w:val="001F6C59"/>
    <w:rsid w:val="001F726C"/>
    <w:rsid w:val="00202782"/>
    <w:rsid w:val="0020394B"/>
    <w:rsid w:val="002242C1"/>
    <w:rsid w:val="002242E6"/>
    <w:rsid w:val="00243A4A"/>
    <w:rsid w:val="00243C76"/>
    <w:rsid w:val="002446F0"/>
    <w:rsid w:val="0024539D"/>
    <w:rsid w:val="00250EE6"/>
    <w:rsid w:val="00251219"/>
    <w:rsid w:val="00260271"/>
    <w:rsid w:val="00280478"/>
    <w:rsid w:val="00280691"/>
    <w:rsid w:val="002908C5"/>
    <w:rsid w:val="00293C9B"/>
    <w:rsid w:val="00294F83"/>
    <w:rsid w:val="00296845"/>
    <w:rsid w:val="002A4021"/>
    <w:rsid w:val="002B0116"/>
    <w:rsid w:val="002B22F5"/>
    <w:rsid w:val="002B4EF7"/>
    <w:rsid w:val="002C5A6F"/>
    <w:rsid w:val="002D1440"/>
    <w:rsid w:val="002D3B43"/>
    <w:rsid w:val="002D6833"/>
    <w:rsid w:val="002E0135"/>
    <w:rsid w:val="00303D1C"/>
    <w:rsid w:val="003057A9"/>
    <w:rsid w:val="0031158B"/>
    <w:rsid w:val="0031444F"/>
    <w:rsid w:val="0032180D"/>
    <w:rsid w:val="0032585D"/>
    <w:rsid w:val="003408DD"/>
    <w:rsid w:val="00343E68"/>
    <w:rsid w:val="00350431"/>
    <w:rsid w:val="00364016"/>
    <w:rsid w:val="003671D1"/>
    <w:rsid w:val="0037081B"/>
    <w:rsid w:val="00372168"/>
    <w:rsid w:val="003771AC"/>
    <w:rsid w:val="00386A64"/>
    <w:rsid w:val="00392B9D"/>
    <w:rsid w:val="00393BA2"/>
    <w:rsid w:val="003B0C08"/>
    <w:rsid w:val="003C0EB2"/>
    <w:rsid w:val="003D3E74"/>
    <w:rsid w:val="003E0B41"/>
    <w:rsid w:val="003E5350"/>
    <w:rsid w:val="003F2CBB"/>
    <w:rsid w:val="004011AF"/>
    <w:rsid w:val="00402DBE"/>
    <w:rsid w:val="00405FF3"/>
    <w:rsid w:val="00407CB3"/>
    <w:rsid w:val="004102F6"/>
    <w:rsid w:val="00413C3D"/>
    <w:rsid w:val="004255E5"/>
    <w:rsid w:val="00425D28"/>
    <w:rsid w:val="00427AE4"/>
    <w:rsid w:val="0043582C"/>
    <w:rsid w:val="004401B0"/>
    <w:rsid w:val="00453C8A"/>
    <w:rsid w:val="00460563"/>
    <w:rsid w:val="004728EF"/>
    <w:rsid w:val="004A0527"/>
    <w:rsid w:val="004A3CE7"/>
    <w:rsid w:val="004A6D39"/>
    <w:rsid w:val="004B3F8E"/>
    <w:rsid w:val="004B5F57"/>
    <w:rsid w:val="004C3E53"/>
    <w:rsid w:val="004D2693"/>
    <w:rsid w:val="004D3CF4"/>
    <w:rsid w:val="004E5B6F"/>
    <w:rsid w:val="00501926"/>
    <w:rsid w:val="00527C8F"/>
    <w:rsid w:val="00530EBF"/>
    <w:rsid w:val="00541150"/>
    <w:rsid w:val="00552582"/>
    <w:rsid w:val="00553868"/>
    <w:rsid w:val="00561758"/>
    <w:rsid w:val="0057538F"/>
    <w:rsid w:val="00580506"/>
    <w:rsid w:val="00592328"/>
    <w:rsid w:val="00594FF2"/>
    <w:rsid w:val="005A2868"/>
    <w:rsid w:val="005A4FD7"/>
    <w:rsid w:val="005C5E01"/>
    <w:rsid w:val="005D2E32"/>
    <w:rsid w:val="005D496E"/>
    <w:rsid w:val="005D4992"/>
    <w:rsid w:val="005E1694"/>
    <w:rsid w:val="005F0AAA"/>
    <w:rsid w:val="00601CF8"/>
    <w:rsid w:val="00602FC2"/>
    <w:rsid w:val="0060752D"/>
    <w:rsid w:val="00613AEC"/>
    <w:rsid w:val="006356EC"/>
    <w:rsid w:val="00651025"/>
    <w:rsid w:val="0065225F"/>
    <w:rsid w:val="00652EDA"/>
    <w:rsid w:val="00654C9F"/>
    <w:rsid w:val="006574C6"/>
    <w:rsid w:val="006578E1"/>
    <w:rsid w:val="00657E65"/>
    <w:rsid w:val="00662ACF"/>
    <w:rsid w:val="00673EB4"/>
    <w:rsid w:val="00680503"/>
    <w:rsid w:val="006A1BB1"/>
    <w:rsid w:val="006B399D"/>
    <w:rsid w:val="006C048D"/>
    <w:rsid w:val="006C5065"/>
    <w:rsid w:val="006C68B3"/>
    <w:rsid w:val="006C7D58"/>
    <w:rsid w:val="006E2A0A"/>
    <w:rsid w:val="006F0192"/>
    <w:rsid w:val="0070552D"/>
    <w:rsid w:val="007214AE"/>
    <w:rsid w:val="00723821"/>
    <w:rsid w:val="007319C4"/>
    <w:rsid w:val="00776B1C"/>
    <w:rsid w:val="00783481"/>
    <w:rsid w:val="00784D81"/>
    <w:rsid w:val="007A41CC"/>
    <w:rsid w:val="007B01F9"/>
    <w:rsid w:val="007D14D4"/>
    <w:rsid w:val="007F112B"/>
    <w:rsid w:val="00810AA4"/>
    <w:rsid w:val="00813447"/>
    <w:rsid w:val="008227BA"/>
    <w:rsid w:val="008443A2"/>
    <w:rsid w:val="00845C7B"/>
    <w:rsid w:val="008531AC"/>
    <w:rsid w:val="0086204A"/>
    <w:rsid w:val="00873A96"/>
    <w:rsid w:val="00876560"/>
    <w:rsid w:val="00885AB1"/>
    <w:rsid w:val="008A70E1"/>
    <w:rsid w:val="008B0684"/>
    <w:rsid w:val="008B4BD1"/>
    <w:rsid w:val="008B6CCB"/>
    <w:rsid w:val="008C0A8C"/>
    <w:rsid w:val="008E7483"/>
    <w:rsid w:val="008F58CA"/>
    <w:rsid w:val="008F73E8"/>
    <w:rsid w:val="009062F8"/>
    <w:rsid w:val="00916031"/>
    <w:rsid w:val="009163F8"/>
    <w:rsid w:val="00916F9C"/>
    <w:rsid w:val="00920A7B"/>
    <w:rsid w:val="0095008A"/>
    <w:rsid w:val="00967DF3"/>
    <w:rsid w:val="00971DA7"/>
    <w:rsid w:val="00972CA4"/>
    <w:rsid w:val="00974A74"/>
    <w:rsid w:val="00980EB9"/>
    <w:rsid w:val="009821FB"/>
    <w:rsid w:val="00984E57"/>
    <w:rsid w:val="009852CC"/>
    <w:rsid w:val="00994C14"/>
    <w:rsid w:val="009A7860"/>
    <w:rsid w:val="009B3B7E"/>
    <w:rsid w:val="009B4241"/>
    <w:rsid w:val="009B656C"/>
    <w:rsid w:val="009C428B"/>
    <w:rsid w:val="009C5BC8"/>
    <w:rsid w:val="009C5C3F"/>
    <w:rsid w:val="009D0ECD"/>
    <w:rsid w:val="009D31DC"/>
    <w:rsid w:val="009D3C7B"/>
    <w:rsid w:val="009E3EE1"/>
    <w:rsid w:val="009F47EB"/>
    <w:rsid w:val="00A111B6"/>
    <w:rsid w:val="00A3140B"/>
    <w:rsid w:val="00A378E7"/>
    <w:rsid w:val="00A37E87"/>
    <w:rsid w:val="00A40F64"/>
    <w:rsid w:val="00A4489D"/>
    <w:rsid w:val="00A4577F"/>
    <w:rsid w:val="00A51588"/>
    <w:rsid w:val="00A62C16"/>
    <w:rsid w:val="00A63C50"/>
    <w:rsid w:val="00A65B26"/>
    <w:rsid w:val="00A66724"/>
    <w:rsid w:val="00A83449"/>
    <w:rsid w:val="00A8564E"/>
    <w:rsid w:val="00A90B4B"/>
    <w:rsid w:val="00A92096"/>
    <w:rsid w:val="00A961B8"/>
    <w:rsid w:val="00A96FD1"/>
    <w:rsid w:val="00AA7922"/>
    <w:rsid w:val="00AD39D8"/>
    <w:rsid w:val="00B0118B"/>
    <w:rsid w:val="00B05B68"/>
    <w:rsid w:val="00B10167"/>
    <w:rsid w:val="00B25939"/>
    <w:rsid w:val="00B473B3"/>
    <w:rsid w:val="00B50BC3"/>
    <w:rsid w:val="00B5748C"/>
    <w:rsid w:val="00B6074D"/>
    <w:rsid w:val="00B61487"/>
    <w:rsid w:val="00B63FE3"/>
    <w:rsid w:val="00B7544F"/>
    <w:rsid w:val="00B86FC6"/>
    <w:rsid w:val="00B913C3"/>
    <w:rsid w:val="00BA56B1"/>
    <w:rsid w:val="00BB02D2"/>
    <w:rsid w:val="00BB179C"/>
    <w:rsid w:val="00BB7361"/>
    <w:rsid w:val="00BC31E0"/>
    <w:rsid w:val="00BE18B5"/>
    <w:rsid w:val="00BE3748"/>
    <w:rsid w:val="00BE7BD0"/>
    <w:rsid w:val="00BF41DF"/>
    <w:rsid w:val="00BF4734"/>
    <w:rsid w:val="00BF7189"/>
    <w:rsid w:val="00C003CD"/>
    <w:rsid w:val="00C00A31"/>
    <w:rsid w:val="00C0789D"/>
    <w:rsid w:val="00C1550C"/>
    <w:rsid w:val="00C279B3"/>
    <w:rsid w:val="00C301C8"/>
    <w:rsid w:val="00C429D6"/>
    <w:rsid w:val="00C44380"/>
    <w:rsid w:val="00C44E94"/>
    <w:rsid w:val="00C62625"/>
    <w:rsid w:val="00C645A1"/>
    <w:rsid w:val="00C679A6"/>
    <w:rsid w:val="00C74A1A"/>
    <w:rsid w:val="00C95F81"/>
    <w:rsid w:val="00CA0606"/>
    <w:rsid w:val="00CC04C1"/>
    <w:rsid w:val="00CC5491"/>
    <w:rsid w:val="00CC5B82"/>
    <w:rsid w:val="00CC663A"/>
    <w:rsid w:val="00CD049F"/>
    <w:rsid w:val="00CD4545"/>
    <w:rsid w:val="00CD45DB"/>
    <w:rsid w:val="00CD6529"/>
    <w:rsid w:val="00CD718F"/>
    <w:rsid w:val="00CE73A6"/>
    <w:rsid w:val="00CF7008"/>
    <w:rsid w:val="00D0249D"/>
    <w:rsid w:val="00D0634E"/>
    <w:rsid w:val="00D233F1"/>
    <w:rsid w:val="00D3212D"/>
    <w:rsid w:val="00D5158B"/>
    <w:rsid w:val="00D55E28"/>
    <w:rsid w:val="00D817D5"/>
    <w:rsid w:val="00D83BC7"/>
    <w:rsid w:val="00DA7FFA"/>
    <w:rsid w:val="00DC2474"/>
    <w:rsid w:val="00DC412E"/>
    <w:rsid w:val="00DD35C0"/>
    <w:rsid w:val="00DD77CB"/>
    <w:rsid w:val="00DF3B98"/>
    <w:rsid w:val="00E0569C"/>
    <w:rsid w:val="00E33583"/>
    <w:rsid w:val="00E357DD"/>
    <w:rsid w:val="00E5768D"/>
    <w:rsid w:val="00E653FF"/>
    <w:rsid w:val="00E753EF"/>
    <w:rsid w:val="00E76544"/>
    <w:rsid w:val="00E93F9F"/>
    <w:rsid w:val="00E973E0"/>
    <w:rsid w:val="00E97F8C"/>
    <w:rsid w:val="00EA759B"/>
    <w:rsid w:val="00EB523F"/>
    <w:rsid w:val="00EB5834"/>
    <w:rsid w:val="00EB5A7A"/>
    <w:rsid w:val="00EB5BF5"/>
    <w:rsid w:val="00EC0AA1"/>
    <w:rsid w:val="00EC6C47"/>
    <w:rsid w:val="00EC72BF"/>
    <w:rsid w:val="00ED156B"/>
    <w:rsid w:val="00ED4C84"/>
    <w:rsid w:val="00EE6874"/>
    <w:rsid w:val="00F0315D"/>
    <w:rsid w:val="00F1304B"/>
    <w:rsid w:val="00F160F8"/>
    <w:rsid w:val="00F57347"/>
    <w:rsid w:val="00F95B0F"/>
    <w:rsid w:val="00FA2177"/>
    <w:rsid w:val="00FB4650"/>
    <w:rsid w:val="00FC6660"/>
    <w:rsid w:val="00FE30BE"/>
    <w:rsid w:val="00FE44EC"/>
    <w:rsid w:val="00FE630D"/>
    <w:rsid w:val="00FF1C13"/>
    <w:rsid w:val="00FF24D9"/>
    <w:rsid w:val="00FF44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CD30A5A"/>
  <w15:docId w15:val="{10485044-B94D-4057-AB06-3E7F2E48B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9F47EB"/>
    <w:pPr>
      <w:spacing w:after="240"/>
      <w:contextualSpacing/>
    </w:pPr>
  </w:style>
  <w:style w:type="paragraph" w:styleId="berschrift1">
    <w:name w:val="heading 1"/>
    <w:basedOn w:val="Standard"/>
    <w:next w:val="Standard"/>
    <w:link w:val="berschrift1Zchn"/>
    <w:uiPriority w:val="9"/>
    <w:rsid w:val="00967DF3"/>
    <w:pPr>
      <w:keepNext/>
      <w:keepLines/>
      <w:spacing w:before="480"/>
      <w:outlineLvl w:val="0"/>
    </w:pPr>
    <w:rPr>
      <w:rFonts w:asciiTheme="majorHAnsi" w:eastAsiaTheme="majorEastAsia" w:hAnsiTheme="majorHAnsi" w:cstheme="majorBidi"/>
      <w:b/>
      <w:bCs/>
      <w:color w:val="23565E" w:themeColor="accent1" w:themeShade="B5"/>
      <w:sz w:val="32"/>
      <w:szCs w:val="32"/>
    </w:rPr>
  </w:style>
  <w:style w:type="paragraph" w:styleId="berschrift2">
    <w:name w:val="heading 2"/>
    <w:basedOn w:val="Standard"/>
    <w:next w:val="Standard"/>
    <w:link w:val="berschrift2Zchn"/>
    <w:uiPriority w:val="9"/>
    <w:unhideWhenUsed/>
    <w:rsid w:val="00967DF3"/>
    <w:pPr>
      <w:spacing w:before="120" w:line="271" w:lineRule="auto"/>
      <w:jc w:val="both"/>
      <w:outlineLvl w:val="1"/>
    </w:pPr>
    <w:rPr>
      <w:rFonts w:asciiTheme="majorHAnsi" w:eastAsiaTheme="majorEastAsia" w:hAnsiTheme="majorHAnsi" w:cstheme="majorBidi"/>
      <w:color w:val="327A86"/>
      <w:sz w:val="28"/>
      <w:szCs w:val="28"/>
    </w:rPr>
  </w:style>
  <w:style w:type="paragraph" w:styleId="berschrift3">
    <w:name w:val="heading 3"/>
    <w:basedOn w:val="Standard"/>
    <w:next w:val="Standard"/>
    <w:link w:val="berschrift3Zchn"/>
    <w:uiPriority w:val="9"/>
    <w:semiHidden/>
    <w:unhideWhenUsed/>
    <w:rsid w:val="00B10167"/>
    <w:pPr>
      <w:keepNext/>
      <w:keepLines/>
      <w:spacing w:before="200"/>
      <w:outlineLvl w:val="2"/>
    </w:pPr>
    <w:rPr>
      <w:rFonts w:asciiTheme="majorHAnsi" w:eastAsiaTheme="majorEastAsia" w:hAnsiTheme="majorHAnsi" w:cstheme="majorBidi"/>
      <w:b/>
      <w:bCs/>
      <w:color w:val="327A86"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rsid w:val="00967DF3"/>
    <w:pPr>
      <w:jc w:val="both"/>
    </w:pPr>
    <w:rPr>
      <w:rFonts w:asciiTheme="majorHAnsi" w:eastAsiaTheme="majorEastAsia" w:hAnsiTheme="majorHAnsi" w:cstheme="majorBidi"/>
      <w:b/>
      <w:color w:val="327A86"/>
      <w:spacing w:val="5"/>
      <w:kern w:val="28"/>
      <w:sz w:val="36"/>
      <w:szCs w:val="52"/>
    </w:rPr>
  </w:style>
  <w:style w:type="character" w:customStyle="1" w:styleId="TitelZchn">
    <w:name w:val="Titel Zchn"/>
    <w:basedOn w:val="Absatz-Standardschriftart"/>
    <w:link w:val="Titel"/>
    <w:uiPriority w:val="10"/>
    <w:rsid w:val="00967DF3"/>
    <w:rPr>
      <w:rFonts w:asciiTheme="majorHAnsi" w:eastAsiaTheme="majorEastAsia" w:hAnsiTheme="majorHAnsi" w:cstheme="majorBidi"/>
      <w:b/>
      <w:color w:val="327A86"/>
      <w:spacing w:val="5"/>
      <w:kern w:val="28"/>
      <w:sz w:val="36"/>
      <w:szCs w:val="52"/>
    </w:rPr>
  </w:style>
  <w:style w:type="character" w:customStyle="1" w:styleId="berschrift2Zchn">
    <w:name w:val="Überschrift 2 Zchn"/>
    <w:basedOn w:val="Absatz-Standardschriftart"/>
    <w:link w:val="berschrift2"/>
    <w:uiPriority w:val="9"/>
    <w:rsid w:val="00967DF3"/>
    <w:rPr>
      <w:rFonts w:asciiTheme="majorHAnsi" w:eastAsiaTheme="majorEastAsia" w:hAnsiTheme="majorHAnsi" w:cstheme="majorBidi"/>
      <w:color w:val="327A86"/>
      <w:sz w:val="28"/>
      <w:szCs w:val="28"/>
    </w:rPr>
  </w:style>
  <w:style w:type="paragraph" w:customStyle="1" w:styleId="TitelVortragWorkshopPoster">
    <w:name w:val="Titel Vortrag/Workshop/Poster"/>
    <w:basedOn w:val="berschrift1"/>
    <w:rsid w:val="00967DF3"/>
    <w:pPr>
      <w:keepNext w:val="0"/>
      <w:keepLines w:val="0"/>
      <w:spacing w:before="200" w:after="80"/>
      <w:jc w:val="both"/>
    </w:pPr>
    <w:rPr>
      <w:b w:val="0"/>
      <w:color w:val="327A86"/>
      <w:sz w:val="22"/>
      <w:szCs w:val="22"/>
    </w:rPr>
  </w:style>
  <w:style w:type="character" w:customStyle="1" w:styleId="berschrift1Zchn">
    <w:name w:val="Überschrift 1 Zchn"/>
    <w:basedOn w:val="Absatz-Standardschriftart"/>
    <w:link w:val="berschrift1"/>
    <w:uiPriority w:val="9"/>
    <w:rsid w:val="00967DF3"/>
    <w:rPr>
      <w:rFonts w:asciiTheme="majorHAnsi" w:eastAsiaTheme="majorEastAsia" w:hAnsiTheme="majorHAnsi" w:cstheme="majorBidi"/>
      <w:b/>
      <w:bCs/>
      <w:color w:val="23565E" w:themeColor="accent1" w:themeShade="B5"/>
      <w:sz w:val="32"/>
      <w:szCs w:val="32"/>
    </w:rPr>
  </w:style>
  <w:style w:type="paragraph" w:customStyle="1" w:styleId="Linkpetrol">
    <w:name w:val="Link petrol"/>
    <w:basedOn w:val="Standard"/>
    <w:rsid w:val="00967DF3"/>
    <w:pPr>
      <w:spacing w:before="240"/>
      <w:jc w:val="center"/>
    </w:pPr>
    <w:rPr>
      <w:rFonts w:asciiTheme="majorHAnsi" w:hAnsiTheme="majorHAnsi"/>
      <w:color w:val="327A86"/>
      <w:sz w:val="22"/>
      <w:szCs w:val="22"/>
    </w:rPr>
  </w:style>
  <w:style w:type="numbering" w:customStyle="1" w:styleId="SteckbriefAufzhlung">
    <w:name w:val="Steckbrief_Aufzählung"/>
    <w:basedOn w:val="KeineListe"/>
    <w:uiPriority w:val="99"/>
    <w:rsid w:val="00B10167"/>
    <w:pPr>
      <w:numPr>
        <w:numId w:val="1"/>
      </w:numPr>
    </w:pPr>
  </w:style>
  <w:style w:type="character" w:customStyle="1" w:styleId="SteckbriefDateiname">
    <w:name w:val="Steckbrief_Dateiname"/>
    <w:basedOn w:val="Absatz-Standardschriftart"/>
    <w:uiPriority w:val="1"/>
    <w:rsid w:val="00B10167"/>
    <w:rPr>
      <w:rFonts w:asciiTheme="majorHAnsi" w:hAnsiTheme="majorHAnsi"/>
      <w:smallCaps/>
      <w:sz w:val="20"/>
      <w:szCs w:val="20"/>
    </w:rPr>
  </w:style>
  <w:style w:type="paragraph" w:customStyle="1" w:styleId="4Flietext">
    <w:name w:val="4.Fließtext"/>
    <w:link w:val="4FlietextZchn"/>
    <w:autoRedefine/>
    <w:qFormat/>
    <w:rsid w:val="0020394B"/>
    <w:pPr>
      <w:spacing w:line="240" w:lineRule="exact"/>
      <w:jc w:val="both"/>
    </w:pPr>
    <w:rPr>
      <w:rFonts w:asciiTheme="majorHAnsi" w:eastAsiaTheme="majorEastAsia" w:hAnsiTheme="majorHAnsi" w:cstheme="majorBidi"/>
      <w:color w:val="000000" w:themeColor="text1"/>
      <w:sz w:val="20"/>
      <w:szCs w:val="19"/>
    </w:rPr>
  </w:style>
  <w:style w:type="paragraph" w:customStyle="1" w:styleId="SteckbriefMaterialLiteratur">
    <w:name w:val="Steckbrief Material/Literatur"/>
    <w:autoRedefine/>
    <w:rsid w:val="00B10167"/>
    <w:pPr>
      <w:spacing w:line="240" w:lineRule="exact"/>
    </w:pPr>
    <w:rPr>
      <w:rFonts w:ascii="Calibri" w:eastAsia="Times New Roman" w:hAnsi="Calibri" w:cs="Times New Roman"/>
      <w:b/>
      <w:color w:val="327A86"/>
      <w:sz w:val="18"/>
      <w:szCs w:val="18"/>
    </w:rPr>
  </w:style>
  <w:style w:type="paragraph" w:customStyle="1" w:styleId="3aMiniberschrift">
    <w:name w:val="3a.Miniüberschrift"/>
    <w:basedOn w:val="Standard"/>
    <w:qFormat/>
    <w:rsid w:val="004401B0"/>
    <w:pPr>
      <w:spacing w:after="0" w:line="240" w:lineRule="exact"/>
      <w:contextualSpacing w:val="0"/>
    </w:pPr>
    <w:rPr>
      <w:rFonts w:asciiTheme="majorHAnsi" w:eastAsiaTheme="majorEastAsia" w:hAnsiTheme="majorHAnsi" w:cstheme="majorBidi"/>
      <w:b/>
      <w:bCs/>
      <w:sz w:val="19"/>
      <w:szCs w:val="20"/>
    </w:rPr>
  </w:style>
  <w:style w:type="table" w:customStyle="1" w:styleId="SteckbriefText">
    <w:name w:val="Steckbrief Text"/>
    <w:basedOn w:val="NormaleTabelle"/>
    <w:uiPriority w:val="99"/>
    <w:rsid w:val="00B10167"/>
    <w:rPr>
      <w:rFonts w:asciiTheme="majorHAnsi" w:eastAsiaTheme="majorEastAsia" w:hAnsiTheme="majorHAnsi" w:cstheme="majorBidi"/>
      <w:sz w:val="22"/>
      <w:szCs w:val="22"/>
    </w:rPr>
    <w:tblPr/>
  </w:style>
  <w:style w:type="paragraph" w:customStyle="1" w:styleId="3berschrift">
    <w:name w:val="3.Überschrift"/>
    <w:basedOn w:val="berschrift3"/>
    <w:autoRedefine/>
    <w:qFormat/>
    <w:rsid w:val="00873A96"/>
    <w:pPr>
      <w:keepNext w:val="0"/>
      <w:keepLines w:val="0"/>
      <w:framePr w:hSpace="141" w:wrap="around" w:vAnchor="text" w:hAnchor="text" w:y="1"/>
      <w:spacing w:before="0" w:after="0" w:line="240" w:lineRule="exact"/>
      <w:suppressOverlap/>
      <w:outlineLvl w:val="9"/>
    </w:pPr>
    <w:rPr>
      <w:rFonts w:ascii="Calibri" w:hAnsi="Calibri"/>
      <w:iCs/>
      <w:color w:val="327A86"/>
      <w:spacing w:val="5"/>
      <w:sz w:val="22"/>
      <w:szCs w:val="28"/>
    </w:rPr>
  </w:style>
  <w:style w:type="character" w:customStyle="1" w:styleId="berschrift3Zchn">
    <w:name w:val="Überschrift 3 Zchn"/>
    <w:basedOn w:val="Absatz-Standardschriftart"/>
    <w:link w:val="berschrift3"/>
    <w:uiPriority w:val="9"/>
    <w:semiHidden/>
    <w:rsid w:val="00B10167"/>
    <w:rPr>
      <w:rFonts w:asciiTheme="majorHAnsi" w:eastAsiaTheme="majorEastAsia" w:hAnsiTheme="majorHAnsi" w:cstheme="majorBidi"/>
      <w:b/>
      <w:bCs/>
      <w:color w:val="327A86" w:themeColor="accent1"/>
    </w:rPr>
  </w:style>
  <w:style w:type="paragraph" w:customStyle="1" w:styleId="7Literatur">
    <w:name w:val="7.Literatur"/>
    <w:basedOn w:val="4Flietext"/>
    <w:qFormat/>
    <w:rsid w:val="004401B0"/>
    <w:pPr>
      <w:framePr w:wrap="around" w:hAnchor="text"/>
      <w:spacing w:after="80"/>
      <w:ind w:left="170" w:hanging="170"/>
    </w:pPr>
  </w:style>
  <w:style w:type="paragraph" w:customStyle="1" w:styleId="SteckbriefTITEL">
    <w:name w:val="Steckbrief_TITEL"/>
    <w:basedOn w:val="3berschrift"/>
    <w:rsid w:val="00B10167"/>
    <w:pPr>
      <w:framePr w:wrap="around"/>
      <w:spacing w:before="200" w:line="276" w:lineRule="auto"/>
    </w:pPr>
    <w:rPr>
      <w:sz w:val="28"/>
    </w:rPr>
  </w:style>
  <w:style w:type="table" w:styleId="Tabellenraster">
    <w:name w:val="Table Grid"/>
    <w:basedOn w:val="NormaleTabelle"/>
    <w:uiPriority w:val="59"/>
    <w:rsid w:val="005E1694"/>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KopfzeileZchn">
    <w:name w:val="Kopfzeile Zchn"/>
    <w:basedOn w:val="Absatz-Standardschriftart"/>
    <w:link w:val="Kopfzeile"/>
    <w:rsid w:val="005E1694"/>
    <w:rPr>
      <w:rFonts w:ascii="Calibri" w:eastAsia="Times New Roman" w:hAnsi="Calibri" w:cs="Times New Roman"/>
      <w:sz w:val="20"/>
      <w:szCs w:val="22"/>
    </w:rPr>
  </w:style>
  <w:style w:type="paragraph" w:styleId="Fuzeile">
    <w:name w:val="footer"/>
    <w:basedOn w:val="Standard"/>
    <w:link w:val="Fu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FuzeileZchn">
    <w:name w:val="Fußzeile Zchn"/>
    <w:basedOn w:val="Absatz-Standardschriftart"/>
    <w:link w:val="Fuzeile"/>
    <w:rsid w:val="005E1694"/>
    <w:rPr>
      <w:rFonts w:ascii="Calibri" w:eastAsia="Times New Roman" w:hAnsi="Calibri" w:cs="Times New Roman"/>
      <w:sz w:val="20"/>
      <w:szCs w:val="22"/>
    </w:rPr>
  </w:style>
  <w:style w:type="character" w:styleId="Seitenzahl">
    <w:name w:val="page number"/>
    <w:basedOn w:val="Absatz-Standardschriftart"/>
    <w:rsid w:val="005E1694"/>
  </w:style>
  <w:style w:type="paragraph" w:styleId="Listenabsatz">
    <w:name w:val="List Paragraph"/>
    <w:basedOn w:val="Standard"/>
    <w:uiPriority w:val="34"/>
    <w:rsid w:val="009F47EB"/>
    <w:pPr>
      <w:ind w:left="720"/>
    </w:pPr>
  </w:style>
  <w:style w:type="paragraph" w:styleId="Sprechblasentext">
    <w:name w:val="Balloon Text"/>
    <w:basedOn w:val="Standard"/>
    <w:link w:val="SprechblasentextZchn"/>
    <w:uiPriority w:val="99"/>
    <w:semiHidden/>
    <w:unhideWhenUsed/>
    <w:rsid w:val="00460563"/>
    <w:pPr>
      <w:spacing w:after="0"/>
    </w:pPr>
    <w:rPr>
      <w:rFonts w:ascii="Lucida Grande" w:hAnsi="Lucida Grande" w:cs="Lucida Grande"/>
      <w:sz w:val="18"/>
      <w:szCs w:val="18"/>
    </w:rPr>
  </w:style>
  <w:style w:type="paragraph" w:customStyle="1" w:styleId="2Autoren">
    <w:name w:val="2.Autoren"/>
    <w:basedOn w:val="Standard"/>
    <w:qFormat/>
    <w:rsid w:val="002B22F5"/>
    <w:pPr>
      <w:overflowPunct w:val="0"/>
      <w:autoSpaceDE w:val="0"/>
      <w:autoSpaceDN w:val="0"/>
      <w:adjustRightInd w:val="0"/>
      <w:spacing w:before="200"/>
      <w:textAlignment w:val="baseline"/>
    </w:pPr>
    <w:rPr>
      <w:rFonts w:asciiTheme="majorHAnsi" w:hAnsiTheme="majorHAnsi"/>
      <w:sz w:val="20"/>
      <w:szCs w:val="20"/>
    </w:rPr>
  </w:style>
  <w:style w:type="character" w:customStyle="1" w:styleId="SprechblasentextZchn">
    <w:name w:val="Sprechblasentext Zchn"/>
    <w:basedOn w:val="Absatz-Standardschriftart"/>
    <w:link w:val="Sprechblasentext"/>
    <w:uiPriority w:val="99"/>
    <w:semiHidden/>
    <w:rsid w:val="00460563"/>
    <w:rPr>
      <w:rFonts w:ascii="Lucida Grande" w:hAnsi="Lucida Grande" w:cs="Lucida Grande"/>
      <w:sz w:val="18"/>
      <w:szCs w:val="18"/>
    </w:rPr>
  </w:style>
  <w:style w:type="character" w:customStyle="1" w:styleId="LinkSteckbrief">
    <w:name w:val="Link_Steckbrief"/>
    <w:basedOn w:val="Absatz-Standardschriftart"/>
    <w:uiPriority w:val="1"/>
    <w:rsid w:val="008227BA"/>
    <w:rPr>
      <w:rFonts w:ascii="Calibri" w:eastAsia="Times New Roman" w:hAnsi="Calibri" w:cs="Times New Roman"/>
      <w:color w:val="327A86"/>
      <w:sz w:val="20"/>
      <w:szCs w:val="20"/>
    </w:rPr>
  </w:style>
  <w:style w:type="paragraph" w:customStyle="1" w:styleId="1Ttel">
    <w:name w:val="1.Ttel"/>
    <w:basedOn w:val="Standard"/>
    <w:link w:val="1TtelZchn"/>
    <w:qFormat/>
    <w:rsid w:val="00E0569C"/>
    <w:pPr>
      <w:overflowPunct w:val="0"/>
      <w:autoSpaceDE w:val="0"/>
      <w:autoSpaceDN w:val="0"/>
      <w:adjustRightInd w:val="0"/>
      <w:spacing w:after="120"/>
      <w:jc w:val="both"/>
      <w:textAlignment w:val="baseline"/>
      <w:outlineLvl w:val="0"/>
    </w:pPr>
    <w:rPr>
      <w:rFonts w:ascii="Calibri" w:eastAsia="Times New Roman" w:hAnsi="Calibri" w:cs="Arial"/>
      <w:b/>
      <w:bCs/>
      <w:color w:val="327A86"/>
      <w:kern w:val="32"/>
      <w:sz w:val="28"/>
      <w:szCs w:val="28"/>
    </w:rPr>
  </w:style>
  <w:style w:type="paragraph" w:customStyle="1" w:styleId="5Aufzhlung">
    <w:name w:val="5.Aufzählung"/>
    <w:basedOn w:val="4Flietext"/>
    <w:link w:val="5AufzhlungZchn"/>
    <w:qFormat/>
    <w:rsid w:val="006C5065"/>
    <w:pPr>
      <w:keepLines/>
      <w:framePr w:wrap="around" w:hAnchor="text"/>
      <w:numPr>
        <w:numId w:val="12"/>
      </w:numPr>
      <w:ind w:left="227" w:hanging="227"/>
    </w:pPr>
  </w:style>
  <w:style w:type="character" w:customStyle="1" w:styleId="1TtelZchn">
    <w:name w:val="1.Ttel Zchn"/>
    <w:basedOn w:val="KopfzeileZchn"/>
    <w:link w:val="1Ttel"/>
    <w:rsid w:val="00E0569C"/>
    <w:rPr>
      <w:rFonts w:ascii="Calibri" w:eastAsia="Times New Roman" w:hAnsi="Calibri" w:cs="Arial"/>
      <w:b/>
      <w:bCs/>
      <w:color w:val="327A86"/>
      <w:kern w:val="32"/>
      <w:sz w:val="28"/>
      <w:szCs w:val="28"/>
    </w:rPr>
  </w:style>
  <w:style w:type="paragraph" w:customStyle="1" w:styleId="6Nummerierung">
    <w:name w:val="6.Nummerierung"/>
    <w:basedOn w:val="5Aufzhlung"/>
    <w:link w:val="6NummerierungZchn"/>
    <w:qFormat/>
    <w:rsid w:val="00FE30BE"/>
    <w:pPr>
      <w:framePr w:wrap="around"/>
      <w:numPr>
        <w:numId w:val="14"/>
      </w:numPr>
      <w:ind w:left="357" w:hanging="357"/>
      <w:jc w:val="left"/>
    </w:pPr>
  </w:style>
  <w:style w:type="character" w:customStyle="1" w:styleId="4FlietextZchn">
    <w:name w:val="4.Fließtext Zchn"/>
    <w:basedOn w:val="Absatz-Standardschriftart"/>
    <w:link w:val="4Flietext"/>
    <w:rsid w:val="0020394B"/>
    <w:rPr>
      <w:rFonts w:asciiTheme="majorHAnsi" w:eastAsiaTheme="majorEastAsia" w:hAnsiTheme="majorHAnsi" w:cstheme="majorBidi"/>
      <w:color w:val="000000" w:themeColor="text1"/>
      <w:sz w:val="20"/>
      <w:szCs w:val="19"/>
    </w:rPr>
  </w:style>
  <w:style w:type="character" w:customStyle="1" w:styleId="5AufzhlungZchn">
    <w:name w:val="5.Aufzählung Zchn"/>
    <w:basedOn w:val="4FlietextZchn"/>
    <w:link w:val="5Aufzhlung"/>
    <w:rsid w:val="006C5065"/>
    <w:rPr>
      <w:rFonts w:asciiTheme="majorHAnsi" w:eastAsiaTheme="majorEastAsia" w:hAnsiTheme="majorHAnsi" w:cstheme="majorBidi"/>
      <w:color w:val="000000" w:themeColor="text1"/>
      <w:sz w:val="20"/>
      <w:szCs w:val="20"/>
    </w:rPr>
  </w:style>
  <w:style w:type="character" w:styleId="Kommentarzeichen">
    <w:name w:val="annotation reference"/>
    <w:basedOn w:val="Absatz-Standardschriftart"/>
    <w:uiPriority w:val="99"/>
    <w:semiHidden/>
    <w:unhideWhenUsed/>
    <w:rsid w:val="00FE30BE"/>
    <w:rPr>
      <w:sz w:val="16"/>
      <w:szCs w:val="16"/>
    </w:rPr>
  </w:style>
  <w:style w:type="character" w:customStyle="1" w:styleId="6NummerierungZchn">
    <w:name w:val="6.Nummerierung Zchn"/>
    <w:basedOn w:val="5AufzhlungZchn"/>
    <w:link w:val="6Nummerierung"/>
    <w:rsid w:val="00FE30BE"/>
    <w:rPr>
      <w:rFonts w:asciiTheme="majorHAnsi" w:eastAsiaTheme="majorEastAsia" w:hAnsiTheme="majorHAnsi" w:cstheme="majorBidi"/>
      <w:color w:val="000000" w:themeColor="text1"/>
      <w:sz w:val="20"/>
      <w:szCs w:val="20"/>
    </w:rPr>
  </w:style>
  <w:style w:type="paragraph" w:styleId="Kommentartext">
    <w:name w:val="annotation text"/>
    <w:basedOn w:val="Standard"/>
    <w:link w:val="KommentartextZchn"/>
    <w:uiPriority w:val="99"/>
    <w:semiHidden/>
    <w:unhideWhenUsed/>
    <w:rsid w:val="00FE30BE"/>
    <w:rPr>
      <w:sz w:val="20"/>
      <w:szCs w:val="20"/>
    </w:rPr>
  </w:style>
  <w:style w:type="character" w:customStyle="1" w:styleId="KommentartextZchn">
    <w:name w:val="Kommentartext Zchn"/>
    <w:basedOn w:val="Absatz-Standardschriftart"/>
    <w:link w:val="Kommentartext"/>
    <w:uiPriority w:val="99"/>
    <w:semiHidden/>
    <w:rsid w:val="00FE30BE"/>
    <w:rPr>
      <w:sz w:val="20"/>
      <w:szCs w:val="20"/>
    </w:rPr>
  </w:style>
  <w:style w:type="paragraph" w:styleId="Kommentarthema">
    <w:name w:val="annotation subject"/>
    <w:basedOn w:val="Kommentartext"/>
    <w:next w:val="Kommentartext"/>
    <w:link w:val="KommentarthemaZchn"/>
    <w:uiPriority w:val="99"/>
    <w:semiHidden/>
    <w:unhideWhenUsed/>
    <w:rsid w:val="00FE30BE"/>
    <w:rPr>
      <w:b/>
      <w:bCs/>
    </w:rPr>
  </w:style>
  <w:style w:type="character" w:customStyle="1" w:styleId="KommentarthemaZchn">
    <w:name w:val="Kommentarthema Zchn"/>
    <w:basedOn w:val="KommentartextZchn"/>
    <w:link w:val="Kommentarthema"/>
    <w:uiPriority w:val="99"/>
    <w:semiHidden/>
    <w:rsid w:val="00FE30BE"/>
    <w:rPr>
      <w:b/>
      <w:bCs/>
      <w:sz w:val="20"/>
      <w:szCs w:val="20"/>
    </w:rPr>
  </w:style>
  <w:style w:type="paragraph" w:customStyle="1" w:styleId="8BildunterschriftArbeitsbltter">
    <w:name w:val="8. BildunterschriftArbeitsblätter"/>
    <w:basedOn w:val="Standard"/>
    <w:qFormat/>
    <w:rsid w:val="00C62625"/>
    <w:rPr>
      <w:sz w:val="18"/>
    </w:rPr>
  </w:style>
  <w:style w:type="character" w:styleId="Platzhaltertext">
    <w:name w:val="Placeholder Text"/>
    <w:basedOn w:val="Absatz-Standardschriftart"/>
    <w:uiPriority w:val="99"/>
    <w:semiHidden/>
    <w:rsid w:val="00A62C16"/>
    <w:rPr>
      <w:color w:val="808080"/>
    </w:rPr>
  </w:style>
  <w:style w:type="paragraph" w:customStyle="1" w:styleId="Standard1">
    <w:name w:val="Standard1"/>
    <w:rsid w:val="00CC5491"/>
    <w:pPr>
      <w:pBdr>
        <w:top w:val="nil"/>
        <w:left w:val="nil"/>
        <w:bottom w:val="nil"/>
        <w:right w:val="nil"/>
        <w:between w:val="nil"/>
      </w:pBdr>
      <w:spacing w:after="160" w:line="259" w:lineRule="auto"/>
    </w:pPr>
    <w:rPr>
      <w:rFonts w:ascii="Calibri" w:eastAsia="Calibri" w:hAnsi="Calibri" w:cs="Calibri"/>
      <w:color w:val="000000"/>
      <w:sz w:val="22"/>
      <w:szCs w:val="22"/>
    </w:rPr>
  </w:style>
  <w:style w:type="paragraph" w:customStyle="1" w:styleId="SpStandard">
    <w:name w:val="SpStandard"/>
    <w:basedOn w:val="Standard"/>
    <w:link w:val="SpStandardZchn"/>
    <w:rsid w:val="004D2693"/>
    <w:pPr>
      <w:widowControl w:val="0"/>
      <w:spacing w:after="120" w:line="260" w:lineRule="exact"/>
      <w:contextualSpacing w:val="0"/>
    </w:pPr>
    <w:rPr>
      <w:rFonts w:ascii="Arial Unicode MS" w:eastAsia="Arial Unicode MS" w:hAnsi="Arial Unicode MS" w:cs="Times New Roman"/>
      <w:sz w:val="20"/>
      <w:szCs w:val="20"/>
    </w:rPr>
  </w:style>
  <w:style w:type="character" w:customStyle="1" w:styleId="SpStandardZchn">
    <w:name w:val="SpStandard Zchn"/>
    <w:basedOn w:val="Absatz-Standardschriftart"/>
    <w:link w:val="SpStandard"/>
    <w:rsid w:val="004D2693"/>
    <w:rPr>
      <w:rFonts w:ascii="Arial Unicode MS" w:eastAsia="Arial Unicode MS" w:hAnsi="Arial Unicode MS" w:cs="Times New Roman"/>
      <w:sz w:val="20"/>
      <w:szCs w:val="20"/>
    </w:rPr>
  </w:style>
  <w:style w:type="paragraph" w:styleId="StandardWeb">
    <w:name w:val="Normal (Web)"/>
    <w:basedOn w:val="Standard"/>
    <w:uiPriority w:val="99"/>
    <w:semiHidden/>
    <w:unhideWhenUsed/>
    <w:rsid w:val="0008029A"/>
    <w:pPr>
      <w:spacing w:before="100" w:beforeAutospacing="1" w:after="100" w:afterAutospacing="1"/>
      <w:contextualSpacing w:val="0"/>
    </w:pPr>
    <w:rPr>
      <w:rFonts w:ascii="Times New Roman" w:eastAsia="Times New Roman" w:hAnsi="Times New Roman" w:cs="Times New Roman"/>
    </w:rPr>
  </w:style>
  <w:style w:type="character" w:styleId="Hervorhebung">
    <w:name w:val="Emphasis"/>
    <w:basedOn w:val="Absatz-Standardschriftart"/>
    <w:uiPriority w:val="20"/>
    <w:qFormat/>
    <w:rsid w:val="00F1304B"/>
    <w:rPr>
      <w:i/>
      <w:iCs/>
    </w:rPr>
  </w:style>
  <w:style w:type="character" w:styleId="Fett">
    <w:name w:val="Strong"/>
    <w:basedOn w:val="Absatz-Standardschriftart"/>
    <w:uiPriority w:val="22"/>
    <w:qFormat/>
    <w:rsid w:val="00F130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624572">
      <w:bodyDiv w:val="1"/>
      <w:marLeft w:val="0"/>
      <w:marRight w:val="0"/>
      <w:marTop w:val="0"/>
      <w:marBottom w:val="0"/>
      <w:divBdr>
        <w:top w:val="none" w:sz="0" w:space="0" w:color="auto"/>
        <w:left w:val="none" w:sz="0" w:space="0" w:color="auto"/>
        <w:bottom w:val="none" w:sz="0" w:space="0" w:color="auto"/>
        <w:right w:val="none" w:sz="0" w:space="0" w:color="auto"/>
      </w:divBdr>
      <w:divsChild>
        <w:div w:id="717632410">
          <w:marLeft w:val="533"/>
          <w:marRight w:val="0"/>
          <w:marTop w:val="115"/>
          <w:marBottom w:val="120"/>
          <w:divBdr>
            <w:top w:val="none" w:sz="0" w:space="0" w:color="auto"/>
            <w:left w:val="none" w:sz="0" w:space="0" w:color="auto"/>
            <w:bottom w:val="none" w:sz="0" w:space="0" w:color="auto"/>
            <w:right w:val="none" w:sz="0" w:space="0" w:color="auto"/>
          </w:divBdr>
        </w:div>
        <w:div w:id="1535849529">
          <w:marLeft w:val="533"/>
          <w:marRight w:val="0"/>
          <w:marTop w:val="115"/>
          <w:marBottom w:val="120"/>
          <w:divBdr>
            <w:top w:val="none" w:sz="0" w:space="0" w:color="auto"/>
            <w:left w:val="none" w:sz="0" w:space="0" w:color="auto"/>
            <w:bottom w:val="none" w:sz="0" w:space="0" w:color="auto"/>
            <w:right w:val="none" w:sz="0" w:space="0" w:color="auto"/>
          </w:divBdr>
        </w:div>
      </w:divsChild>
    </w:div>
    <w:div w:id="331379192">
      <w:bodyDiv w:val="1"/>
      <w:marLeft w:val="0"/>
      <w:marRight w:val="0"/>
      <w:marTop w:val="0"/>
      <w:marBottom w:val="0"/>
      <w:divBdr>
        <w:top w:val="none" w:sz="0" w:space="0" w:color="auto"/>
        <w:left w:val="none" w:sz="0" w:space="0" w:color="auto"/>
        <w:bottom w:val="none" w:sz="0" w:space="0" w:color="auto"/>
        <w:right w:val="none" w:sz="0" w:space="0" w:color="auto"/>
      </w:divBdr>
      <w:divsChild>
        <w:div w:id="2102871416">
          <w:marLeft w:val="0"/>
          <w:marRight w:val="0"/>
          <w:marTop w:val="0"/>
          <w:marBottom w:val="0"/>
          <w:divBdr>
            <w:top w:val="none" w:sz="0" w:space="0" w:color="auto"/>
            <w:left w:val="none" w:sz="0" w:space="0" w:color="auto"/>
            <w:bottom w:val="none" w:sz="0" w:space="0" w:color="auto"/>
            <w:right w:val="none" w:sz="0" w:space="0" w:color="auto"/>
          </w:divBdr>
        </w:div>
        <w:div w:id="1664772522">
          <w:marLeft w:val="0"/>
          <w:marRight w:val="0"/>
          <w:marTop w:val="0"/>
          <w:marBottom w:val="0"/>
          <w:divBdr>
            <w:top w:val="none" w:sz="0" w:space="0" w:color="auto"/>
            <w:left w:val="none" w:sz="0" w:space="0" w:color="auto"/>
            <w:bottom w:val="none" w:sz="0" w:space="0" w:color="auto"/>
            <w:right w:val="none" w:sz="0" w:space="0" w:color="auto"/>
          </w:divBdr>
        </w:div>
        <w:div w:id="1283686149">
          <w:marLeft w:val="0"/>
          <w:marRight w:val="0"/>
          <w:marTop w:val="0"/>
          <w:marBottom w:val="0"/>
          <w:divBdr>
            <w:top w:val="none" w:sz="0" w:space="0" w:color="auto"/>
            <w:left w:val="none" w:sz="0" w:space="0" w:color="auto"/>
            <w:bottom w:val="none" w:sz="0" w:space="0" w:color="auto"/>
            <w:right w:val="none" w:sz="0" w:space="0" w:color="auto"/>
          </w:divBdr>
        </w:div>
      </w:divsChild>
    </w:div>
    <w:div w:id="333340600">
      <w:bodyDiv w:val="1"/>
      <w:marLeft w:val="0"/>
      <w:marRight w:val="0"/>
      <w:marTop w:val="0"/>
      <w:marBottom w:val="0"/>
      <w:divBdr>
        <w:top w:val="none" w:sz="0" w:space="0" w:color="auto"/>
        <w:left w:val="none" w:sz="0" w:space="0" w:color="auto"/>
        <w:bottom w:val="none" w:sz="0" w:space="0" w:color="auto"/>
        <w:right w:val="none" w:sz="0" w:space="0" w:color="auto"/>
      </w:divBdr>
    </w:div>
    <w:div w:id="372929641">
      <w:bodyDiv w:val="1"/>
      <w:marLeft w:val="0"/>
      <w:marRight w:val="0"/>
      <w:marTop w:val="0"/>
      <w:marBottom w:val="0"/>
      <w:divBdr>
        <w:top w:val="none" w:sz="0" w:space="0" w:color="auto"/>
        <w:left w:val="none" w:sz="0" w:space="0" w:color="auto"/>
        <w:bottom w:val="none" w:sz="0" w:space="0" w:color="auto"/>
        <w:right w:val="none" w:sz="0" w:space="0" w:color="auto"/>
      </w:divBdr>
      <w:divsChild>
        <w:div w:id="1734622533">
          <w:marLeft w:val="547"/>
          <w:marRight w:val="0"/>
          <w:marTop w:val="0"/>
          <w:marBottom w:val="0"/>
          <w:divBdr>
            <w:top w:val="none" w:sz="0" w:space="0" w:color="auto"/>
            <w:left w:val="none" w:sz="0" w:space="0" w:color="auto"/>
            <w:bottom w:val="none" w:sz="0" w:space="0" w:color="auto"/>
            <w:right w:val="none" w:sz="0" w:space="0" w:color="auto"/>
          </w:divBdr>
        </w:div>
      </w:divsChild>
    </w:div>
    <w:div w:id="382599623">
      <w:bodyDiv w:val="1"/>
      <w:marLeft w:val="0"/>
      <w:marRight w:val="0"/>
      <w:marTop w:val="0"/>
      <w:marBottom w:val="0"/>
      <w:divBdr>
        <w:top w:val="none" w:sz="0" w:space="0" w:color="auto"/>
        <w:left w:val="none" w:sz="0" w:space="0" w:color="auto"/>
        <w:bottom w:val="none" w:sz="0" w:space="0" w:color="auto"/>
        <w:right w:val="none" w:sz="0" w:space="0" w:color="auto"/>
      </w:divBdr>
      <w:divsChild>
        <w:div w:id="1975594395">
          <w:marLeft w:val="547"/>
          <w:marRight w:val="0"/>
          <w:marTop w:val="0"/>
          <w:marBottom w:val="0"/>
          <w:divBdr>
            <w:top w:val="none" w:sz="0" w:space="0" w:color="auto"/>
            <w:left w:val="none" w:sz="0" w:space="0" w:color="auto"/>
            <w:bottom w:val="none" w:sz="0" w:space="0" w:color="auto"/>
            <w:right w:val="none" w:sz="0" w:space="0" w:color="auto"/>
          </w:divBdr>
        </w:div>
      </w:divsChild>
    </w:div>
    <w:div w:id="667440620">
      <w:bodyDiv w:val="1"/>
      <w:marLeft w:val="0"/>
      <w:marRight w:val="0"/>
      <w:marTop w:val="0"/>
      <w:marBottom w:val="0"/>
      <w:divBdr>
        <w:top w:val="none" w:sz="0" w:space="0" w:color="auto"/>
        <w:left w:val="none" w:sz="0" w:space="0" w:color="auto"/>
        <w:bottom w:val="none" w:sz="0" w:space="0" w:color="auto"/>
        <w:right w:val="none" w:sz="0" w:space="0" w:color="auto"/>
      </w:divBdr>
    </w:div>
    <w:div w:id="698703917">
      <w:bodyDiv w:val="1"/>
      <w:marLeft w:val="0"/>
      <w:marRight w:val="0"/>
      <w:marTop w:val="0"/>
      <w:marBottom w:val="0"/>
      <w:divBdr>
        <w:top w:val="none" w:sz="0" w:space="0" w:color="auto"/>
        <w:left w:val="none" w:sz="0" w:space="0" w:color="auto"/>
        <w:bottom w:val="none" w:sz="0" w:space="0" w:color="auto"/>
        <w:right w:val="none" w:sz="0" w:space="0" w:color="auto"/>
      </w:divBdr>
      <w:divsChild>
        <w:div w:id="529104695">
          <w:marLeft w:val="0"/>
          <w:marRight w:val="0"/>
          <w:marTop w:val="0"/>
          <w:marBottom w:val="0"/>
          <w:divBdr>
            <w:top w:val="none" w:sz="0" w:space="0" w:color="auto"/>
            <w:left w:val="none" w:sz="0" w:space="0" w:color="auto"/>
            <w:bottom w:val="none" w:sz="0" w:space="0" w:color="auto"/>
            <w:right w:val="none" w:sz="0" w:space="0" w:color="auto"/>
          </w:divBdr>
        </w:div>
        <w:div w:id="414060940">
          <w:marLeft w:val="0"/>
          <w:marRight w:val="0"/>
          <w:marTop w:val="0"/>
          <w:marBottom w:val="0"/>
          <w:divBdr>
            <w:top w:val="none" w:sz="0" w:space="0" w:color="auto"/>
            <w:left w:val="none" w:sz="0" w:space="0" w:color="auto"/>
            <w:bottom w:val="none" w:sz="0" w:space="0" w:color="auto"/>
            <w:right w:val="none" w:sz="0" w:space="0" w:color="auto"/>
          </w:divBdr>
        </w:div>
      </w:divsChild>
    </w:div>
    <w:div w:id="733771646">
      <w:bodyDiv w:val="1"/>
      <w:marLeft w:val="0"/>
      <w:marRight w:val="0"/>
      <w:marTop w:val="0"/>
      <w:marBottom w:val="0"/>
      <w:divBdr>
        <w:top w:val="none" w:sz="0" w:space="0" w:color="auto"/>
        <w:left w:val="none" w:sz="0" w:space="0" w:color="auto"/>
        <w:bottom w:val="none" w:sz="0" w:space="0" w:color="auto"/>
        <w:right w:val="none" w:sz="0" w:space="0" w:color="auto"/>
      </w:divBdr>
      <w:divsChild>
        <w:div w:id="962686271">
          <w:marLeft w:val="547"/>
          <w:marRight w:val="0"/>
          <w:marTop w:val="0"/>
          <w:marBottom w:val="0"/>
          <w:divBdr>
            <w:top w:val="none" w:sz="0" w:space="0" w:color="auto"/>
            <w:left w:val="none" w:sz="0" w:space="0" w:color="auto"/>
            <w:bottom w:val="none" w:sz="0" w:space="0" w:color="auto"/>
            <w:right w:val="none" w:sz="0" w:space="0" w:color="auto"/>
          </w:divBdr>
        </w:div>
      </w:divsChild>
    </w:div>
    <w:div w:id="1116602528">
      <w:bodyDiv w:val="1"/>
      <w:marLeft w:val="0"/>
      <w:marRight w:val="0"/>
      <w:marTop w:val="0"/>
      <w:marBottom w:val="0"/>
      <w:divBdr>
        <w:top w:val="none" w:sz="0" w:space="0" w:color="auto"/>
        <w:left w:val="none" w:sz="0" w:space="0" w:color="auto"/>
        <w:bottom w:val="none" w:sz="0" w:space="0" w:color="auto"/>
        <w:right w:val="none" w:sz="0" w:space="0" w:color="auto"/>
      </w:divBdr>
    </w:div>
    <w:div w:id="1333413040">
      <w:bodyDiv w:val="1"/>
      <w:marLeft w:val="0"/>
      <w:marRight w:val="0"/>
      <w:marTop w:val="0"/>
      <w:marBottom w:val="0"/>
      <w:divBdr>
        <w:top w:val="none" w:sz="0" w:space="0" w:color="auto"/>
        <w:left w:val="none" w:sz="0" w:space="0" w:color="auto"/>
        <w:bottom w:val="none" w:sz="0" w:space="0" w:color="auto"/>
        <w:right w:val="none" w:sz="0" w:space="0" w:color="auto"/>
      </w:divBdr>
      <w:divsChild>
        <w:div w:id="1981498188">
          <w:marLeft w:val="547"/>
          <w:marRight w:val="0"/>
          <w:marTop w:val="0"/>
          <w:marBottom w:val="0"/>
          <w:divBdr>
            <w:top w:val="none" w:sz="0" w:space="0" w:color="auto"/>
            <w:left w:val="none" w:sz="0" w:space="0" w:color="auto"/>
            <w:bottom w:val="none" w:sz="0" w:space="0" w:color="auto"/>
            <w:right w:val="none" w:sz="0" w:space="0" w:color="auto"/>
          </w:divBdr>
        </w:div>
      </w:divsChild>
    </w:div>
    <w:div w:id="1382051457">
      <w:bodyDiv w:val="1"/>
      <w:marLeft w:val="0"/>
      <w:marRight w:val="0"/>
      <w:marTop w:val="0"/>
      <w:marBottom w:val="0"/>
      <w:divBdr>
        <w:top w:val="none" w:sz="0" w:space="0" w:color="auto"/>
        <w:left w:val="none" w:sz="0" w:space="0" w:color="auto"/>
        <w:bottom w:val="none" w:sz="0" w:space="0" w:color="auto"/>
        <w:right w:val="none" w:sz="0" w:space="0" w:color="auto"/>
      </w:divBdr>
      <w:divsChild>
        <w:div w:id="1800151695">
          <w:marLeft w:val="533"/>
          <w:marRight w:val="0"/>
          <w:marTop w:val="115"/>
          <w:marBottom w:val="120"/>
          <w:divBdr>
            <w:top w:val="none" w:sz="0" w:space="0" w:color="auto"/>
            <w:left w:val="none" w:sz="0" w:space="0" w:color="auto"/>
            <w:bottom w:val="none" w:sz="0" w:space="0" w:color="auto"/>
            <w:right w:val="none" w:sz="0" w:space="0" w:color="auto"/>
          </w:divBdr>
        </w:div>
      </w:divsChild>
    </w:div>
    <w:div w:id="1388064658">
      <w:bodyDiv w:val="1"/>
      <w:marLeft w:val="0"/>
      <w:marRight w:val="0"/>
      <w:marTop w:val="0"/>
      <w:marBottom w:val="0"/>
      <w:divBdr>
        <w:top w:val="none" w:sz="0" w:space="0" w:color="auto"/>
        <w:left w:val="none" w:sz="0" w:space="0" w:color="auto"/>
        <w:bottom w:val="none" w:sz="0" w:space="0" w:color="auto"/>
        <w:right w:val="none" w:sz="0" w:space="0" w:color="auto"/>
      </w:divBdr>
      <w:divsChild>
        <w:div w:id="646130790">
          <w:marLeft w:val="547"/>
          <w:marRight w:val="0"/>
          <w:marTop w:val="0"/>
          <w:marBottom w:val="0"/>
          <w:divBdr>
            <w:top w:val="none" w:sz="0" w:space="0" w:color="auto"/>
            <w:left w:val="none" w:sz="0" w:space="0" w:color="auto"/>
            <w:bottom w:val="none" w:sz="0" w:space="0" w:color="auto"/>
            <w:right w:val="none" w:sz="0" w:space="0" w:color="auto"/>
          </w:divBdr>
        </w:div>
      </w:divsChild>
    </w:div>
    <w:div w:id="1403940978">
      <w:bodyDiv w:val="1"/>
      <w:marLeft w:val="0"/>
      <w:marRight w:val="0"/>
      <w:marTop w:val="0"/>
      <w:marBottom w:val="0"/>
      <w:divBdr>
        <w:top w:val="none" w:sz="0" w:space="0" w:color="auto"/>
        <w:left w:val="none" w:sz="0" w:space="0" w:color="auto"/>
        <w:bottom w:val="none" w:sz="0" w:space="0" w:color="auto"/>
        <w:right w:val="none" w:sz="0" w:space="0" w:color="auto"/>
      </w:divBdr>
      <w:divsChild>
        <w:div w:id="1142771397">
          <w:marLeft w:val="533"/>
          <w:marRight w:val="0"/>
          <w:marTop w:val="115"/>
          <w:marBottom w:val="120"/>
          <w:divBdr>
            <w:top w:val="none" w:sz="0" w:space="0" w:color="auto"/>
            <w:left w:val="none" w:sz="0" w:space="0" w:color="auto"/>
            <w:bottom w:val="none" w:sz="0" w:space="0" w:color="auto"/>
            <w:right w:val="none" w:sz="0" w:space="0" w:color="auto"/>
          </w:divBdr>
        </w:div>
        <w:div w:id="820460724">
          <w:marLeft w:val="533"/>
          <w:marRight w:val="0"/>
          <w:marTop w:val="115"/>
          <w:marBottom w:val="120"/>
          <w:divBdr>
            <w:top w:val="none" w:sz="0" w:space="0" w:color="auto"/>
            <w:left w:val="none" w:sz="0" w:space="0" w:color="auto"/>
            <w:bottom w:val="none" w:sz="0" w:space="0" w:color="auto"/>
            <w:right w:val="none" w:sz="0" w:space="0" w:color="auto"/>
          </w:divBdr>
        </w:div>
      </w:divsChild>
    </w:div>
    <w:div w:id="1444304565">
      <w:bodyDiv w:val="1"/>
      <w:marLeft w:val="0"/>
      <w:marRight w:val="0"/>
      <w:marTop w:val="0"/>
      <w:marBottom w:val="0"/>
      <w:divBdr>
        <w:top w:val="none" w:sz="0" w:space="0" w:color="auto"/>
        <w:left w:val="none" w:sz="0" w:space="0" w:color="auto"/>
        <w:bottom w:val="none" w:sz="0" w:space="0" w:color="auto"/>
        <w:right w:val="none" w:sz="0" w:space="0" w:color="auto"/>
      </w:divBdr>
      <w:divsChild>
        <w:div w:id="2097553419">
          <w:marLeft w:val="547"/>
          <w:marRight w:val="0"/>
          <w:marTop w:val="0"/>
          <w:marBottom w:val="0"/>
          <w:divBdr>
            <w:top w:val="none" w:sz="0" w:space="0" w:color="auto"/>
            <w:left w:val="none" w:sz="0" w:space="0" w:color="auto"/>
            <w:bottom w:val="none" w:sz="0" w:space="0" w:color="auto"/>
            <w:right w:val="none" w:sz="0" w:space="0" w:color="auto"/>
          </w:divBdr>
        </w:div>
      </w:divsChild>
    </w:div>
    <w:div w:id="1504054067">
      <w:bodyDiv w:val="1"/>
      <w:marLeft w:val="0"/>
      <w:marRight w:val="0"/>
      <w:marTop w:val="0"/>
      <w:marBottom w:val="0"/>
      <w:divBdr>
        <w:top w:val="none" w:sz="0" w:space="0" w:color="auto"/>
        <w:left w:val="none" w:sz="0" w:space="0" w:color="auto"/>
        <w:bottom w:val="none" w:sz="0" w:space="0" w:color="auto"/>
        <w:right w:val="none" w:sz="0" w:space="0" w:color="auto"/>
      </w:divBdr>
      <w:divsChild>
        <w:div w:id="618146304">
          <w:marLeft w:val="547"/>
          <w:marRight w:val="0"/>
          <w:marTop w:val="0"/>
          <w:marBottom w:val="0"/>
          <w:divBdr>
            <w:top w:val="none" w:sz="0" w:space="0" w:color="auto"/>
            <w:left w:val="none" w:sz="0" w:space="0" w:color="auto"/>
            <w:bottom w:val="none" w:sz="0" w:space="0" w:color="auto"/>
            <w:right w:val="none" w:sz="0" w:space="0" w:color="auto"/>
          </w:divBdr>
        </w:div>
      </w:divsChild>
    </w:div>
    <w:div w:id="1537887737">
      <w:bodyDiv w:val="1"/>
      <w:marLeft w:val="0"/>
      <w:marRight w:val="0"/>
      <w:marTop w:val="0"/>
      <w:marBottom w:val="0"/>
      <w:divBdr>
        <w:top w:val="none" w:sz="0" w:space="0" w:color="auto"/>
        <w:left w:val="none" w:sz="0" w:space="0" w:color="auto"/>
        <w:bottom w:val="none" w:sz="0" w:space="0" w:color="auto"/>
        <w:right w:val="none" w:sz="0" w:space="0" w:color="auto"/>
      </w:divBdr>
    </w:div>
    <w:div w:id="1605916268">
      <w:bodyDiv w:val="1"/>
      <w:marLeft w:val="0"/>
      <w:marRight w:val="0"/>
      <w:marTop w:val="0"/>
      <w:marBottom w:val="0"/>
      <w:divBdr>
        <w:top w:val="none" w:sz="0" w:space="0" w:color="auto"/>
        <w:left w:val="none" w:sz="0" w:space="0" w:color="auto"/>
        <w:bottom w:val="none" w:sz="0" w:space="0" w:color="auto"/>
        <w:right w:val="none" w:sz="0" w:space="0" w:color="auto"/>
      </w:divBdr>
    </w:div>
    <w:div w:id="1740902420">
      <w:bodyDiv w:val="1"/>
      <w:marLeft w:val="0"/>
      <w:marRight w:val="0"/>
      <w:marTop w:val="0"/>
      <w:marBottom w:val="0"/>
      <w:divBdr>
        <w:top w:val="none" w:sz="0" w:space="0" w:color="auto"/>
        <w:left w:val="none" w:sz="0" w:space="0" w:color="auto"/>
        <w:bottom w:val="none" w:sz="0" w:space="0" w:color="auto"/>
        <w:right w:val="none" w:sz="0" w:space="0" w:color="auto"/>
      </w:divBdr>
    </w:div>
    <w:div w:id="1843397907">
      <w:bodyDiv w:val="1"/>
      <w:marLeft w:val="0"/>
      <w:marRight w:val="0"/>
      <w:marTop w:val="0"/>
      <w:marBottom w:val="0"/>
      <w:divBdr>
        <w:top w:val="none" w:sz="0" w:space="0" w:color="auto"/>
        <w:left w:val="none" w:sz="0" w:space="0" w:color="auto"/>
        <w:bottom w:val="none" w:sz="0" w:space="0" w:color="auto"/>
        <w:right w:val="none" w:sz="0" w:space="0" w:color="auto"/>
      </w:divBdr>
    </w:div>
    <w:div w:id="1981759986">
      <w:bodyDiv w:val="1"/>
      <w:marLeft w:val="0"/>
      <w:marRight w:val="0"/>
      <w:marTop w:val="0"/>
      <w:marBottom w:val="0"/>
      <w:divBdr>
        <w:top w:val="none" w:sz="0" w:space="0" w:color="auto"/>
        <w:left w:val="none" w:sz="0" w:space="0" w:color="auto"/>
        <w:bottom w:val="none" w:sz="0" w:space="0" w:color="auto"/>
        <w:right w:val="none" w:sz="0" w:space="0" w:color="auto"/>
      </w:divBdr>
      <w:divsChild>
        <w:div w:id="549265520">
          <w:marLeft w:val="547"/>
          <w:marRight w:val="0"/>
          <w:marTop w:val="0"/>
          <w:marBottom w:val="0"/>
          <w:divBdr>
            <w:top w:val="none" w:sz="0" w:space="0" w:color="auto"/>
            <w:left w:val="none" w:sz="0" w:space="0" w:color="auto"/>
            <w:bottom w:val="none" w:sz="0" w:space="0" w:color="auto"/>
            <w:right w:val="none" w:sz="0" w:space="0" w:color="auto"/>
          </w:divBdr>
        </w:div>
      </w:divsChild>
    </w:div>
    <w:div w:id="2118786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DZLM_Design">
  <a:themeElements>
    <a:clrScheme name="DZLM">
      <a:dk1>
        <a:sysClr val="windowText" lastClr="000000"/>
      </a:dk1>
      <a:lt1>
        <a:sysClr val="window" lastClr="FFFFFF"/>
      </a:lt1>
      <a:dk2>
        <a:srgbClr val="327A86"/>
      </a:dk2>
      <a:lt2>
        <a:srgbClr val="CDB987"/>
      </a:lt2>
      <a:accent1>
        <a:srgbClr val="327A86"/>
      </a:accent1>
      <a:accent2>
        <a:srgbClr val="F8B44F"/>
      </a:accent2>
      <a:accent3>
        <a:srgbClr val="737373"/>
      </a:accent3>
      <a:accent4>
        <a:srgbClr val="CDB987"/>
      </a:accent4>
      <a:accent5>
        <a:srgbClr val="000000"/>
      </a:accent5>
      <a:accent6>
        <a:srgbClr val="FFFFFF"/>
      </a:accent6>
      <a:hlink>
        <a:srgbClr val="00B0F0"/>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9525" cap="flat" cmpd="sng" algn="ctr">
          <a:solidFill>
            <a:schemeClr val="tx2"/>
          </a:solid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sz="2000" b="0" i="0" u="none" strike="noStrike" cap="none" normalizeH="0" baseline="0" dirty="0" err="1" smtClean="0">
            <a:ln>
              <a:noFill/>
            </a:ln>
            <a:solidFill>
              <a:schemeClr val="tx1"/>
            </a:solidFill>
            <a:effectLst/>
            <a:latin typeface="Calibri" panose="020F0502020204030204" pitchFamily="34"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2400" b="0" i="0" u="none" strike="noStrike" cap="none" normalizeH="0" baseline="0">
            <a:ln>
              <a:noFill/>
            </a:ln>
            <a:solidFill>
              <a:schemeClr val="tx1"/>
            </a:solidFill>
            <a:effectLst/>
            <a:latin typeface="Arial" charset="0"/>
            <a:ea typeface="ＭＳ Ｐゴシック" charset="-128"/>
            <a:cs typeface="ＭＳ Ｐゴシック" charset="-128"/>
          </a:defRPr>
        </a:defPPr>
      </a:lstStyle>
    </a:lnDef>
    <a:txDef>
      <a:spPr>
        <a:noFill/>
      </a:spPr>
      <a:bodyPr wrap="square" rtlCol="0">
        <a:spAutoFit/>
      </a:bodyPr>
      <a:lstStyle>
        <a:defPPr>
          <a:defRPr sz="2000" dirty="0">
            <a:latin typeface="Calibri" panose="020F0502020204030204" pitchFamily="34" charset="0"/>
          </a:defRPr>
        </a:defPPr>
      </a:lstStyle>
    </a:txDef>
  </a:objectDefaults>
  <a:extraClrSchemeLst>
    <a:extraClrScheme>
      <a:clrScheme name="Leere Präsentatio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Leere Präsentatio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Leere Präsentatio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Leere Präsentatio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Leere Präsentatio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Leere Präsentatio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Leere Präsentation 7">
        <a:dk1>
          <a:srgbClr val="5C1F00"/>
        </a:dk1>
        <a:lt1>
          <a:srgbClr val="FFFFFF"/>
        </a:lt1>
        <a:dk2>
          <a:srgbClr val="800000"/>
        </a:dk2>
        <a:lt2>
          <a:srgbClr val="DFD293"/>
        </a:lt2>
        <a:accent1>
          <a:srgbClr val="713E39"/>
        </a:accent1>
        <a:accent2>
          <a:srgbClr val="BE7960"/>
        </a:accent2>
        <a:accent3>
          <a:srgbClr val="C0AAAA"/>
        </a:accent3>
        <a:accent4>
          <a:srgbClr val="DADADA"/>
        </a:accent4>
        <a:accent5>
          <a:srgbClr val="BBAFAE"/>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Leere Präsentatio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Leere Präsentatio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Leere Präsentatio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Leere Präsentatio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Leere Präsentatio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DZLM_Juni2015 _Präsentation_Vorlage.potx" id="{4403B78A-53FD-4E46-8F0C-8727F1696680}" vid="{EE17F2D2-6447-4ED2-A9F9-03F57224F0B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D58D7-700A-4D98-875B-2E8EC29FF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1398</Words>
  <Characters>8813</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Regine Brandtner</dc:creator>
  <cp:lastModifiedBy>EB</cp:lastModifiedBy>
  <cp:revision>2</cp:revision>
  <cp:lastPrinted>2016-12-13T16:48:00Z</cp:lastPrinted>
  <dcterms:created xsi:type="dcterms:W3CDTF">2019-07-10T07:06:00Z</dcterms:created>
  <dcterms:modified xsi:type="dcterms:W3CDTF">2019-07-10T07:06:00Z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1972289790</vt:i4>
  </property>
</Properties>
</file>